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4FFF3" w14:textId="77777777" w:rsidR="003E376C" w:rsidRPr="003E376C" w:rsidRDefault="003E376C" w:rsidP="003E376C">
      <w:pPr>
        <w:pStyle w:val="a3"/>
        <w:ind w:left="240" w:hanging="240"/>
        <w:rPr>
          <w:rFonts w:hAnsi="ＭＳ 明朝"/>
          <w:b w:val="0"/>
          <w:w w:val="150"/>
          <w:sz w:val="24"/>
          <w:szCs w:val="24"/>
        </w:rPr>
      </w:pPr>
      <w:r w:rsidRPr="00455AA9">
        <w:rPr>
          <w:rFonts w:hint="eastAsia"/>
          <w:b w:val="0"/>
          <w:spacing w:val="0"/>
          <w:w w:val="100"/>
          <w:kern w:val="0"/>
          <w:sz w:val="24"/>
          <w:szCs w:val="24"/>
        </w:rPr>
        <w:t>愛知県公衆浴場入浴料金会議の傍聴に関する要領</w:t>
      </w:r>
    </w:p>
    <w:p w14:paraId="67296729" w14:textId="77777777" w:rsidR="003C5968" w:rsidRDefault="003C5968" w:rsidP="003E376C">
      <w:pPr>
        <w:spacing w:line="416" w:lineRule="exact"/>
        <w:rPr>
          <w:rFonts w:hAnsi="ＭＳ 明朝"/>
          <w:bCs/>
          <w:szCs w:val="24"/>
        </w:rPr>
      </w:pPr>
    </w:p>
    <w:p w14:paraId="766E15D8" w14:textId="2D1A5A47" w:rsidR="0091594B" w:rsidRDefault="0091594B" w:rsidP="003E376C">
      <w:pPr>
        <w:spacing w:line="416" w:lineRule="exact"/>
        <w:rPr>
          <w:rFonts w:hAnsi="ＭＳ 明朝"/>
          <w:bCs/>
          <w:szCs w:val="24"/>
        </w:rPr>
      </w:pPr>
      <w:r>
        <w:rPr>
          <w:rFonts w:hAnsi="ＭＳ 明朝" w:hint="eastAsia"/>
          <w:bCs/>
          <w:szCs w:val="24"/>
        </w:rPr>
        <w:t>（傍聴人の決定）</w:t>
      </w:r>
    </w:p>
    <w:p w14:paraId="733E8CF1" w14:textId="48BFFECD" w:rsidR="0091594B" w:rsidRDefault="0091594B" w:rsidP="003E376C">
      <w:pPr>
        <w:spacing w:line="416" w:lineRule="exact"/>
        <w:rPr>
          <w:rFonts w:hAnsi="ＭＳ 明朝"/>
          <w:bCs/>
          <w:szCs w:val="24"/>
        </w:rPr>
      </w:pPr>
      <w:r>
        <w:rPr>
          <w:rFonts w:hAnsi="ＭＳ 明朝" w:hint="eastAsia"/>
          <w:bCs/>
          <w:szCs w:val="24"/>
        </w:rPr>
        <w:t>第１　会議の傍聴人は、座長が決定する。</w:t>
      </w:r>
    </w:p>
    <w:p w14:paraId="4FA3F4D5" w14:textId="77777777" w:rsidR="0091594B" w:rsidRDefault="0091594B" w:rsidP="003E376C">
      <w:pPr>
        <w:spacing w:line="416" w:lineRule="exact"/>
        <w:rPr>
          <w:rFonts w:hAnsi="ＭＳ 明朝"/>
          <w:bCs/>
          <w:szCs w:val="24"/>
        </w:rPr>
      </w:pPr>
    </w:p>
    <w:p w14:paraId="5BB4609B" w14:textId="4F86C4DC" w:rsidR="003E376C" w:rsidRDefault="003E376C" w:rsidP="003E376C">
      <w:pPr>
        <w:spacing w:line="416" w:lineRule="exact"/>
        <w:rPr>
          <w:rFonts w:hAnsi="ＭＳ 明朝"/>
          <w:bCs/>
          <w:szCs w:val="24"/>
        </w:rPr>
      </w:pPr>
      <w:r>
        <w:rPr>
          <w:rFonts w:hAnsi="ＭＳ 明朝" w:hint="eastAsia"/>
          <w:bCs/>
          <w:szCs w:val="24"/>
        </w:rPr>
        <w:t>（傍聴人の定員）</w:t>
      </w:r>
    </w:p>
    <w:p w14:paraId="6642D7BC" w14:textId="77777777" w:rsidR="0091594B" w:rsidRDefault="003E376C" w:rsidP="003E376C">
      <w:pPr>
        <w:spacing w:line="416" w:lineRule="exact"/>
        <w:rPr>
          <w:rFonts w:hAnsi="ＭＳ 明朝"/>
          <w:bCs/>
          <w:szCs w:val="24"/>
        </w:rPr>
      </w:pPr>
      <w:r>
        <w:rPr>
          <w:rFonts w:hAnsi="ＭＳ 明朝" w:hint="eastAsia"/>
          <w:bCs/>
          <w:szCs w:val="24"/>
        </w:rPr>
        <w:t>第</w:t>
      </w:r>
      <w:r w:rsidR="0091594B">
        <w:rPr>
          <w:rFonts w:hAnsi="ＭＳ 明朝" w:hint="eastAsia"/>
          <w:bCs/>
          <w:szCs w:val="24"/>
        </w:rPr>
        <w:t>２</w:t>
      </w:r>
      <w:r>
        <w:rPr>
          <w:rFonts w:hAnsi="ＭＳ 明朝" w:hint="eastAsia"/>
          <w:bCs/>
          <w:szCs w:val="24"/>
        </w:rPr>
        <w:t xml:space="preserve">　会議における傍聴人の定員は、１０人とする。ただし、会議の広さを考慮</w:t>
      </w:r>
    </w:p>
    <w:p w14:paraId="5234AD7D" w14:textId="1D943C0F" w:rsidR="003E376C" w:rsidRDefault="0091594B" w:rsidP="003E376C">
      <w:pPr>
        <w:spacing w:line="416" w:lineRule="exact"/>
        <w:rPr>
          <w:rFonts w:hAnsi="ＭＳ 明朝"/>
          <w:bCs/>
          <w:szCs w:val="24"/>
        </w:rPr>
      </w:pPr>
      <w:r>
        <w:rPr>
          <w:rFonts w:hAnsi="ＭＳ 明朝" w:hint="eastAsia"/>
          <w:bCs/>
          <w:szCs w:val="24"/>
        </w:rPr>
        <w:t xml:space="preserve">　</w:t>
      </w:r>
      <w:r w:rsidR="003E376C">
        <w:rPr>
          <w:rFonts w:hAnsi="ＭＳ 明朝" w:hint="eastAsia"/>
          <w:bCs/>
          <w:szCs w:val="24"/>
        </w:rPr>
        <w:t>するなど</w:t>
      </w:r>
      <w:r>
        <w:rPr>
          <w:rFonts w:hAnsi="ＭＳ 明朝" w:hint="eastAsia"/>
          <w:bCs/>
          <w:szCs w:val="24"/>
        </w:rPr>
        <w:t>特段の理由がある場合は、この限りでない。</w:t>
      </w:r>
    </w:p>
    <w:p w14:paraId="1EEA7407" w14:textId="77777777" w:rsidR="003E376C" w:rsidRPr="003E376C" w:rsidRDefault="003E376C" w:rsidP="003E376C">
      <w:pPr>
        <w:spacing w:line="416" w:lineRule="exact"/>
        <w:rPr>
          <w:rFonts w:hAnsi="ＭＳ 明朝"/>
          <w:bCs/>
          <w:szCs w:val="24"/>
        </w:rPr>
      </w:pPr>
    </w:p>
    <w:p w14:paraId="0F84C269" w14:textId="4E941939" w:rsidR="003E376C" w:rsidRPr="003E376C" w:rsidRDefault="003E376C" w:rsidP="003E376C">
      <w:pPr>
        <w:spacing w:line="416" w:lineRule="exact"/>
        <w:rPr>
          <w:rFonts w:hAnsi="ＭＳ 明朝"/>
          <w:bCs/>
          <w:szCs w:val="24"/>
        </w:rPr>
      </w:pPr>
      <w:r w:rsidRPr="003E376C">
        <w:rPr>
          <w:rFonts w:hAnsi="ＭＳ 明朝" w:hint="eastAsia"/>
          <w:bCs/>
          <w:szCs w:val="24"/>
        </w:rPr>
        <w:t>（傍聴</w:t>
      </w:r>
      <w:r w:rsidR="0091594B">
        <w:rPr>
          <w:rFonts w:hAnsi="ＭＳ 明朝" w:hint="eastAsia"/>
          <w:bCs/>
          <w:szCs w:val="24"/>
        </w:rPr>
        <w:t>申込み</w:t>
      </w:r>
      <w:r w:rsidRPr="003E376C">
        <w:rPr>
          <w:rFonts w:hAnsi="ＭＳ 明朝" w:hint="eastAsia"/>
          <w:bCs/>
          <w:szCs w:val="24"/>
        </w:rPr>
        <w:t>）</w:t>
      </w:r>
    </w:p>
    <w:p w14:paraId="61CBDE96" w14:textId="77777777" w:rsidR="0091594B" w:rsidRDefault="003E376C" w:rsidP="003E376C">
      <w:pPr>
        <w:spacing w:line="416" w:lineRule="exact"/>
        <w:rPr>
          <w:rFonts w:hAnsi="ＭＳ 明朝"/>
          <w:bCs/>
          <w:szCs w:val="24"/>
        </w:rPr>
      </w:pPr>
      <w:r w:rsidRPr="003E376C">
        <w:rPr>
          <w:rFonts w:hAnsi="ＭＳ 明朝" w:hint="eastAsia"/>
          <w:bCs/>
          <w:szCs w:val="24"/>
        </w:rPr>
        <w:t>第</w:t>
      </w:r>
      <w:r w:rsidR="0091594B">
        <w:rPr>
          <w:rFonts w:hAnsi="ＭＳ 明朝" w:hint="eastAsia"/>
          <w:bCs/>
          <w:szCs w:val="24"/>
        </w:rPr>
        <w:t>３</w:t>
      </w:r>
      <w:r w:rsidRPr="003E376C">
        <w:rPr>
          <w:rFonts w:hAnsi="ＭＳ 明朝" w:hint="eastAsia"/>
          <w:bCs/>
          <w:szCs w:val="24"/>
        </w:rPr>
        <w:t xml:space="preserve">　傍聴を希望する者は、会議傍聴申込書（様式１</w:t>
      </w:r>
      <w:r w:rsidR="0091594B">
        <w:rPr>
          <w:rFonts w:hAnsi="ＭＳ 明朝" w:hint="eastAsia"/>
          <w:bCs/>
          <w:szCs w:val="24"/>
        </w:rPr>
        <w:t>及び様式２</w:t>
      </w:r>
      <w:r w:rsidRPr="003E376C">
        <w:rPr>
          <w:rFonts w:hAnsi="ＭＳ 明朝" w:hint="eastAsia"/>
          <w:bCs/>
          <w:szCs w:val="24"/>
        </w:rPr>
        <w:t>）により、座長</w:t>
      </w:r>
    </w:p>
    <w:p w14:paraId="2054A8D0" w14:textId="23E85A58" w:rsidR="003E376C" w:rsidRPr="003E376C" w:rsidRDefault="0091594B" w:rsidP="003E376C">
      <w:pPr>
        <w:spacing w:line="416" w:lineRule="exact"/>
        <w:rPr>
          <w:rFonts w:hAnsi="ＭＳ 明朝"/>
          <w:bCs/>
          <w:szCs w:val="24"/>
        </w:rPr>
      </w:pPr>
      <w:r>
        <w:rPr>
          <w:rFonts w:hAnsi="ＭＳ 明朝" w:hint="eastAsia"/>
          <w:bCs/>
          <w:szCs w:val="24"/>
        </w:rPr>
        <w:t xml:space="preserve">　（事務局）</w:t>
      </w:r>
      <w:r w:rsidR="003E376C" w:rsidRPr="003E376C">
        <w:rPr>
          <w:rFonts w:hAnsi="ＭＳ 明朝" w:hint="eastAsia"/>
          <w:bCs/>
          <w:szCs w:val="24"/>
        </w:rPr>
        <w:t>に申し込むものとする。</w:t>
      </w:r>
    </w:p>
    <w:p w14:paraId="6ADCE96F" w14:textId="0CFB8932" w:rsidR="003E376C" w:rsidRPr="003E376C" w:rsidRDefault="003E376C" w:rsidP="003E376C">
      <w:pPr>
        <w:spacing w:line="416" w:lineRule="exact"/>
        <w:ind w:left="240" w:hangingChars="100" w:hanging="240"/>
        <w:rPr>
          <w:rFonts w:hAnsi="ＭＳ 明朝"/>
          <w:bCs/>
          <w:szCs w:val="24"/>
        </w:rPr>
      </w:pPr>
      <w:r w:rsidRPr="003E376C">
        <w:rPr>
          <w:rFonts w:hAnsi="ＭＳ 明朝" w:hint="eastAsia"/>
          <w:bCs/>
          <w:szCs w:val="24"/>
        </w:rPr>
        <w:t xml:space="preserve">　　なお、傍聴の申込み</w:t>
      </w:r>
      <w:r w:rsidR="0091594B">
        <w:rPr>
          <w:rFonts w:hAnsi="ＭＳ 明朝" w:hint="eastAsia"/>
          <w:bCs/>
          <w:szCs w:val="24"/>
        </w:rPr>
        <w:t>の受付は</w:t>
      </w:r>
      <w:r w:rsidRPr="003E376C">
        <w:rPr>
          <w:rFonts w:hAnsi="ＭＳ 明朝" w:hint="eastAsia"/>
          <w:bCs/>
          <w:szCs w:val="24"/>
        </w:rPr>
        <w:t>会議開催当日</w:t>
      </w:r>
      <w:r w:rsidR="0091594B">
        <w:rPr>
          <w:rFonts w:hAnsi="ＭＳ 明朝" w:hint="eastAsia"/>
          <w:bCs/>
          <w:szCs w:val="24"/>
        </w:rPr>
        <w:t>の</w:t>
      </w:r>
      <w:r w:rsidRPr="003E376C">
        <w:rPr>
          <w:rFonts w:hAnsi="ＭＳ 明朝" w:hint="eastAsia"/>
          <w:bCs/>
          <w:szCs w:val="24"/>
        </w:rPr>
        <w:t>開会予定時刻の３０分前から会場の受付にて開始し</w:t>
      </w:r>
      <w:r w:rsidR="0091594B">
        <w:rPr>
          <w:rFonts w:hAnsi="ＭＳ 明朝" w:hint="eastAsia"/>
          <w:bCs/>
          <w:szCs w:val="24"/>
        </w:rPr>
        <w:t>（第６に定める申込みの場合を除く。）</w:t>
      </w:r>
      <w:r w:rsidRPr="003E376C">
        <w:rPr>
          <w:rFonts w:hAnsi="ＭＳ 明朝" w:hint="eastAsia"/>
          <w:bCs/>
          <w:szCs w:val="24"/>
        </w:rPr>
        <w:t>、会議開始の１０分前</w:t>
      </w:r>
      <w:r w:rsidR="00CC4729">
        <w:rPr>
          <w:rFonts w:hAnsi="ＭＳ 明朝" w:hint="eastAsia"/>
          <w:bCs/>
          <w:szCs w:val="24"/>
        </w:rPr>
        <w:t>に締め切る</w:t>
      </w:r>
      <w:r w:rsidRPr="003E376C">
        <w:rPr>
          <w:rFonts w:hAnsi="ＭＳ 明朝" w:hint="eastAsia"/>
          <w:bCs/>
          <w:szCs w:val="24"/>
        </w:rPr>
        <w:t>。</w:t>
      </w:r>
    </w:p>
    <w:p w14:paraId="37F4382B" w14:textId="68122A5E" w:rsidR="003E376C" w:rsidRPr="003E376C" w:rsidRDefault="003E376C" w:rsidP="003E376C">
      <w:pPr>
        <w:spacing w:line="416" w:lineRule="exact"/>
        <w:ind w:left="240" w:hangingChars="100" w:hanging="240"/>
        <w:rPr>
          <w:rFonts w:hAnsi="ＭＳ 明朝"/>
          <w:bCs/>
          <w:szCs w:val="24"/>
        </w:rPr>
      </w:pPr>
      <w:r w:rsidRPr="003E376C">
        <w:rPr>
          <w:rFonts w:hAnsi="ＭＳ 明朝" w:hint="eastAsia"/>
          <w:bCs/>
          <w:szCs w:val="24"/>
        </w:rPr>
        <w:t xml:space="preserve">　　</w:t>
      </w:r>
    </w:p>
    <w:p w14:paraId="2F1B9261" w14:textId="77777777" w:rsidR="003E376C" w:rsidRPr="003E376C" w:rsidRDefault="003E376C" w:rsidP="003E376C">
      <w:pPr>
        <w:spacing w:line="416" w:lineRule="exact"/>
        <w:ind w:left="240" w:hangingChars="100" w:hanging="240"/>
        <w:rPr>
          <w:rFonts w:hAnsi="ＭＳ 明朝"/>
          <w:bCs/>
          <w:szCs w:val="24"/>
        </w:rPr>
      </w:pPr>
      <w:r w:rsidRPr="003E376C">
        <w:rPr>
          <w:rFonts w:hAnsi="ＭＳ 明朝" w:hint="eastAsia"/>
          <w:bCs/>
          <w:szCs w:val="24"/>
        </w:rPr>
        <w:t>（定員を超えた場合の取扱い）</w:t>
      </w:r>
    </w:p>
    <w:p w14:paraId="4FCB5506" w14:textId="383A1E77" w:rsidR="003E376C" w:rsidRDefault="003E376C" w:rsidP="003E376C">
      <w:pPr>
        <w:spacing w:line="416" w:lineRule="exact"/>
        <w:ind w:left="240" w:hangingChars="100" w:hanging="240"/>
        <w:rPr>
          <w:rFonts w:hAnsi="ＭＳ 明朝"/>
          <w:bCs/>
          <w:szCs w:val="24"/>
        </w:rPr>
      </w:pPr>
      <w:r w:rsidRPr="003E376C">
        <w:rPr>
          <w:rFonts w:hAnsi="ＭＳ 明朝" w:hint="eastAsia"/>
          <w:bCs/>
          <w:szCs w:val="24"/>
        </w:rPr>
        <w:t>第</w:t>
      </w:r>
      <w:r w:rsidR="0091594B">
        <w:rPr>
          <w:rFonts w:hAnsi="ＭＳ 明朝" w:hint="eastAsia"/>
          <w:bCs/>
          <w:szCs w:val="24"/>
        </w:rPr>
        <w:t>４</w:t>
      </w:r>
      <w:r w:rsidRPr="003E376C">
        <w:rPr>
          <w:rFonts w:hAnsi="ＭＳ 明朝" w:hint="eastAsia"/>
          <w:bCs/>
          <w:szCs w:val="24"/>
        </w:rPr>
        <w:t xml:space="preserve">　</w:t>
      </w:r>
      <w:r w:rsidR="00CC4729">
        <w:rPr>
          <w:rFonts w:hAnsi="ＭＳ 明朝" w:hint="eastAsia"/>
          <w:bCs/>
          <w:szCs w:val="24"/>
        </w:rPr>
        <w:t>締め切り時に、傍聴を希望する者が定員を超えた場合は、会議傍聴申込書の提出者のうちから、抽選により定員までの傍聴人を決定する。</w:t>
      </w:r>
    </w:p>
    <w:p w14:paraId="6CF637D3" w14:textId="77777777" w:rsidR="0091594B" w:rsidRPr="003E376C" w:rsidRDefault="0091594B" w:rsidP="003E376C">
      <w:pPr>
        <w:spacing w:line="416" w:lineRule="exact"/>
        <w:ind w:left="240" w:hangingChars="100" w:hanging="240"/>
        <w:rPr>
          <w:rFonts w:hAnsi="ＭＳ 明朝"/>
          <w:bCs/>
          <w:szCs w:val="24"/>
        </w:rPr>
      </w:pPr>
    </w:p>
    <w:p w14:paraId="4689B373" w14:textId="77777777" w:rsidR="003E376C" w:rsidRPr="003E376C" w:rsidRDefault="003E376C" w:rsidP="003E376C">
      <w:pPr>
        <w:spacing w:line="416" w:lineRule="exact"/>
        <w:rPr>
          <w:rFonts w:hAnsi="ＭＳ 明朝"/>
          <w:bCs/>
          <w:szCs w:val="24"/>
        </w:rPr>
      </w:pPr>
      <w:r w:rsidRPr="003E376C">
        <w:rPr>
          <w:rFonts w:hAnsi="ＭＳ 明朝" w:hint="eastAsia"/>
          <w:bCs/>
          <w:szCs w:val="24"/>
        </w:rPr>
        <w:t>（傍聴証等の交付）</w:t>
      </w:r>
    </w:p>
    <w:p w14:paraId="00FF8F8D" w14:textId="6732CA05" w:rsidR="0091594B" w:rsidRDefault="003E376C" w:rsidP="003E376C">
      <w:pPr>
        <w:spacing w:line="416" w:lineRule="exact"/>
        <w:rPr>
          <w:rFonts w:hAnsi="ＭＳ 明朝"/>
          <w:bCs/>
          <w:szCs w:val="24"/>
        </w:rPr>
      </w:pPr>
      <w:r w:rsidRPr="003E376C">
        <w:rPr>
          <w:rFonts w:hAnsi="ＭＳ 明朝" w:hint="eastAsia"/>
          <w:bCs/>
          <w:szCs w:val="24"/>
        </w:rPr>
        <w:t>第</w:t>
      </w:r>
      <w:r w:rsidR="0091594B">
        <w:rPr>
          <w:rFonts w:hAnsi="ＭＳ 明朝" w:hint="eastAsia"/>
          <w:bCs/>
          <w:szCs w:val="24"/>
        </w:rPr>
        <w:t>５</w:t>
      </w:r>
      <w:r w:rsidRPr="003E376C">
        <w:rPr>
          <w:rFonts w:hAnsi="ＭＳ 明朝" w:hint="eastAsia"/>
          <w:bCs/>
          <w:szCs w:val="24"/>
        </w:rPr>
        <w:t xml:space="preserve">　傍聴人には、当日、傍聴証(様式</w:t>
      </w:r>
      <w:r w:rsidR="0091594B">
        <w:rPr>
          <w:rFonts w:hAnsi="ＭＳ 明朝" w:hint="eastAsia"/>
          <w:bCs/>
          <w:szCs w:val="24"/>
        </w:rPr>
        <w:t>３</w:t>
      </w:r>
      <w:r w:rsidRPr="003E376C">
        <w:rPr>
          <w:rFonts w:hAnsi="ＭＳ 明朝" w:hint="eastAsia"/>
          <w:bCs/>
          <w:szCs w:val="24"/>
        </w:rPr>
        <w:t>)、傍聴人心得（別紙）及び会議資料又</w:t>
      </w:r>
    </w:p>
    <w:p w14:paraId="2BB62EAD" w14:textId="3629E9EA" w:rsidR="003E376C" w:rsidRPr="003E376C" w:rsidRDefault="003E376C" w:rsidP="0091594B">
      <w:pPr>
        <w:spacing w:line="416" w:lineRule="exact"/>
        <w:ind w:firstLineChars="100" w:firstLine="240"/>
        <w:rPr>
          <w:rFonts w:hAnsi="ＭＳ 明朝"/>
          <w:bCs/>
          <w:szCs w:val="24"/>
        </w:rPr>
      </w:pPr>
      <w:r w:rsidRPr="003E376C">
        <w:rPr>
          <w:rFonts w:hAnsi="ＭＳ 明朝" w:hint="eastAsia"/>
          <w:bCs/>
          <w:szCs w:val="24"/>
        </w:rPr>
        <w:t>はその概要を交付する。</w:t>
      </w:r>
    </w:p>
    <w:p w14:paraId="57FAABC6" w14:textId="77777777" w:rsidR="0091594B" w:rsidRDefault="003E376C" w:rsidP="003E376C">
      <w:pPr>
        <w:spacing w:line="416" w:lineRule="exact"/>
        <w:ind w:left="240" w:hangingChars="100" w:hanging="240"/>
        <w:rPr>
          <w:rFonts w:hAnsi="ＭＳ 明朝"/>
          <w:bCs/>
          <w:szCs w:val="24"/>
        </w:rPr>
      </w:pPr>
      <w:r w:rsidRPr="003E376C">
        <w:rPr>
          <w:rFonts w:hAnsi="ＭＳ 明朝" w:hint="eastAsia"/>
          <w:bCs/>
          <w:szCs w:val="24"/>
        </w:rPr>
        <w:t xml:space="preserve">　</w:t>
      </w:r>
      <w:r w:rsidR="0091594B">
        <w:rPr>
          <w:rFonts w:hAnsi="ＭＳ 明朝" w:hint="eastAsia"/>
          <w:bCs/>
          <w:szCs w:val="24"/>
        </w:rPr>
        <w:t xml:space="preserve">　</w:t>
      </w:r>
      <w:r w:rsidRPr="003E376C">
        <w:rPr>
          <w:rFonts w:hAnsi="ＭＳ 明朝" w:hint="eastAsia"/>
          <w:bCs/>
          <w:szCs w:val="24"/>
        </w:rPr>
        <w:t>傍聴人は、傍聴証を左胸に着用して、会議開会予定時刻までに入室し、傍聴</w:t>
      </w:r>
    </w:p>
    <w:p w14:paraId="07296BE8" w14:textId="0535AB0A" w:rsidR="003E376C" w:rsidRDefault="0091594B" w:rsidP="003E376C">
      <w:pPr>
        <w:spacing w:line="416" w:lineRule="exact"/>
        <w:ind w:left="240" w:hangingChars="100" w:hanging="240"/>
        <w:rPr>
          <w:rFonts w:hAnsi="ＭＳ 明朝"/>
          <w:bCs/>
          <w:szCs w:val="24"/>
        </w:rPr>
      </w:pPr>
      <w:r>
        <w:rPr>
          <w:rFonts w:hAnsi="ＭＳ 明朝" w:hint="eastAsia"/>
          <w:bCs/>
          <w:szCs w:val="24"/>
        </w:rPr>
        <w:t xml:space="preserve">　人</w:t>
      </w:r>
      <w:r w:rsidR="003E376C" w:rsidRPr="003E376C">
        <w:rPr>
          <w:rFonts w:hAnsi="ＭＳ 明朝" w:hint="eastAsia"/>
          <w:bCs/>
          <w:szCs w:val="24"/>
        </w:rPr>
        <w:t>心得を遵守するものとする。</w:t>
      </w:r>
    </w:p>
    <w:p w14:paraId="578F5DEF" w14:textId="77777777" w:rsidR="0091594B" w:rsidRDefault="0091594B" w:rsidP="003E376C">
      <w:pPr>
        <w:spacing w:line="416" w:lineRule="exact"/>
        <w:ind w:left="240" w:hangingChars="100" w:hanging="240"/>
        <w:rPr>
          <w:rFonts w:hAnsi="ＭＳ 明朝"/>
          <w:bCs/>
          <w:szCs w:val="24"/>
        </w:rPr>
      </w:pPr>
    </w:p>
    <w:p w14:paraId="33C11EF6" w14:textId="3B41D997" w:rsidR="0091594B" w:rsidRDefault="0091594B" w:rsidP="003E376C">
      <w:pPr>
        <w:spacing w:line="416" w:lineRule="exact"/>
        <w:ind w:left="240" w:hangingChars="100" w:hanging="240"/>
        <w:rPr>
          <w:rFonts w:hAnsi="ＭＳ 明朝"/>
          <w:bCs/>
          <w:szCs w:val="24"/>
        </w:rPr>
      </w:pPr>
      <w:r>
        <w:rPr>
          <w:rFonts w:hAnsi="ＭＳ 明朝" w:hint="eastAsia"/>
          <w:bCs/>
          <w:szCs w:val="24"/>
        </w:rPr>
        <w:t>（傍聴時の支援等を希望する場合の申込</w:t>
      </w:r>
      <w:r w:rsidR="00EC17F2">
        <w:rPr>
          <w:rFonts w:hAnsi="ＭＳ 明朝" w:hint="eastAsia"/>
          <w:bCs/>
          <w:szCs w:val="24"/>
        </w:rPr>
        <w:t>み）</w:t>
      </w:r>
    </w:p>
    <w:p w14:paraId="43465169" w14:textId="7DE34F82" w:rsidR="00EC17F2" w:rsidRDefault="00EC17F2" w:rsidP="003E376C">
      <w:pPr>
        <w:spacing w:line="416" w:lineRule="exact"/>
        <w:ind w:left="240" w:hangingChars="100" w:hanging="240"/>
        <w:rPr>
          <w:rFonts w:hAnsi="ＭＳ 明朝"/>
          <w:bCs/>
          <w:szCs w:val="24"/>
        </w:rPr>
      </w:pPr>
      <w:r>
        <w:rPr>
          <w:rFonts w:hAnsi="ＭＳ 明朝" w:hint="eastAsia"/>
          <w:bCs/>
          <w:szCs w:val="24"/>
        </w:rPr>
        <w:t>第６　傍聴を希望する者が、視覚障害又は聴覚障害のため、傍聴に際して、点字による会議資料の交付、手話通訳者による通訳又は要約筆記者による筆記を希望する場合は、原則、会議開催の１週間前までに、会議傍聴申込書（様式２）により、座長に申し込むことができる。</w:t>
      </w:r>
    </w:p>
    <w:p w14:paraId="61CCE592" w14:textId="77777777" w:rsidR="00EC17F2" w:rsidRPr="0091594B" w:rsidRDefault="00EC17F2" w:rsidP="003E376C">
      <w:pPr>
        <w:spacing w:line="416" w:lineRule="exact"/>
        <w:ind w:left="240" w:hangingChars="100" w:hanging="240"/>
        <w:rPr>
          <w:rFonts w:hAnsi="ＭＳ 明朝"/>
          <w:bCs/>
          <w:szCs w:val="24"/>
        </w:rPr>
      </w:pPr>
    </w:p>
    <w:p w14:paraId="5B1D5A94" w14:textId="77777777" w:rsidR="003E376C" w:rsidRPr="003E376C" w:rsidRDefault="003E376C" w:rsidP="003E376C">
      <w:pPr>
        <w:spacing w:line="416" w:lineRule="exact"/>
        <w:ind w:left="240" w:hangingChars="100" w:hanging="240"/>
        <w:rPr>
          <w:rFonts w:hAnsi="ＭＳ 明朝"/>
          <w:bCs/>
          <w:szCs w:val="24"/>
        </w:rPr>
      </w:pPr>
      <w:r w:rsidRPr="003E376C">
        <w:rPr>
          <w:rFonts w:hAnsi="ＭＳ 明朝" w:hint="eastAsia"/>
          <w:bCs/>
          <w:szCs w:val="24"/>
        </w:rPr>
        <w:t>（傍聴席に入ることができない者）</w:t>
      </w:r>
    </w:p>
    <w:p w14:paraId="1028BB8E" w14:textId="703BCD3E" w:rsidR="003E376C" w:rsidRPr="003E376C" w:rsidRDefault="003E376C" w:rsidP="003E376C">
      <w:pPr>
        <w:spacing w:line="416" w:lineRule="exact"/>
        <w:ind w:left="240" w:hangingChars="100" w:hanging="240"/>
        <w:rPr>
          <w:rFonts w:hAnsi="ＭＳ 明朝"/>
          <w:bCs/>
          <w:szCs w:val="24"/>
        </w:rPr>
      </w:pPr>
      <w:r w:rsidRPr="003E376C">
        <w:rPr>
          <w:rFonts w:hAnsi="ＭＳ 明朝" w:hint="eastAsia"/>
          <w:bCs/>
          <w:szCs w:val="24"/>
        </w:rPr>
        <w:t>第</w:t>
      </w:r>
      <w:r w:rsidR="00EC17F2">
        <w:rPr>
          <w:rFonts w:hAnsi="ＭＳ 明朝" w:hint="eastAsia"/>
          <w:bCs/>
          <w:szCs w:val="24"/>
        </w:rPr>
        <w:t>７</w:t>
      </w:r>
      <w:r w:rsidRPr="003E376C">
        <w:rPr>
          <w:rFonts w:hAnsi="ＭＳ 明朝" w:hint="eastAsia"/>
          <w:bCs/>
          <w:szCs w:val="24"/>
        </w:rPr>
        <w:t xml:space="preserve">　次のいずれかに該当する者は、会場に入ることができないものとする。</w:t>
      </w:r>
    </w:p>
    <w:p w14:paraId="05AFFD9F" w14:textId="77777777" w:rsidR="003E376C" w:rsidRPr="003E376C" w:rsidRDefault="003E376C" w:rsidP="003E376C">
      <w:pPr>
        <w:spacing w:line="416" w:lineRule="exact"/>
        <w:ind w:left="240" w:hangingChars="100" w:hanging="240"/>
        <w:rPr>
          <w:rFonts w:hAnsi="ＭＳ 明朝"/>
          <w:bCs/>
          <w:szCs w:val="24"/>
        </w:rPr>
      </w:pPr>
      <w:r w:rsidRPr="003E376C">
        <w:rPr>
          <w:rFonts w:hAnsi="ＭＳ 明朝" w:hint="eastAsia"/>
          <w:bCs/>
          <w:szCs w:val="24"/>
        </w:rPr>
        <w:t>（１）凶器その他危険物と認められるものを携帯している者</w:t>
      </w:r>
    </w:p>
    <w:p w14:paraId="4BA177BB" w14:textId="77777777" w:rsidR="003E376C" w:rsidRPr="003E376C" w:rsidRDefault="003E376C" w:rsidP="003E376C">
      <w:pPr>
        <w:spacing w:line="416" w:lineRule="exact"/>
        <w:ind w:left="240" w:hangingChars="100" w:hanging="240"/>
        <w:rPr>
          <w:rFonts w:hAnsi="ＭＳ 明朝"/>
          <w:bCs/>
          <w:szCs w:val="24"/>
        </w:rPr>
      </w:pPr>
      <w:r w:rsidRPr="003E376C">
        <w:rPr>
          <w:rFonts w:hAnsi="ＭＳ 明朝" w:hint="eastAsia"/>
          <w:bCs/>
          <w:szCs w:val="24"/>
        </w:rPr>
        <w:t>（２）酒気を帯びていると認められる者</w:t>
      </w:r>
    </w:p>
    <w:p w14:paraId="0C7B18E7" w14:textId="77777777" w:rsidR="003E376C" w:rsidRPr="003E376C" w:rsidRDefault="003E376C" w:rsidP="003E376C">
      <w:pPr>
        <w:spacing w:line="416" w:lineRule="exact"/>
        <w:ind w:left="240" w:hangingChars="100" w:hanging="240"/>
        <w:rPr>
          <w:rFonts w:hAnsi="ＭＳ 明朝"/>
          <w:bCs/>
          <w:szCs w:val="24"/>
        </w:rPr>
      </w:pPr>
      <w:r w:rsidRPr="003E376C">
        <w:rPr>
          <w:rFonts w:hAnsi="ＭＳ 明朝" w:hint="eastAsia"/>
          <w:bCs/>
          <w:szCs w:val="24"/>
        </w:rPr>
        <w:t>（３）児童及び乳幼児。ただし、引率者があって座長が許可した場合は、この限</w:t>
      </w:r>
    </w:p>
    <w:p w14:paraId="697712D5" w14:textId="77777777" w:rsidR="003E376C" w:rsidRPr="003E376C" w:rsidRDefault="003E376C" w:rsidP="003E376C">
      <w:pPr>
        <w:spacing w:line="416" w:lineRule="exact"/>
        <w:ind w:left="240" w:hangingChars="100" w:hanging="240"/>
        <w:rPr>
          <w:rFonts w:hAnsi="ＭＳ 明朝"/>
          <w:bCs/>
          <w:szCs w:val="24"/>
        </w:rPr>
      </w:pPr>
      <w:r w:rsidRPr="003E376C">
        <w:rPr>
          <w:rFonts w:hAnsi="ＭＳ 明朝" w:hint="eastAsia"/>
          <w:bCs/>
          <w:szCs w:val="24"/>
        </w:rPr>
        <w:t xml:space="preserve">　　りではない。</w:t>
      </w:r>
    </w:p>
    <w:p w14:paraId="181A6912" w14:textId="77777777" w:rsidR="003E376C" w:rsidRPr="003E376C" w:rsidRDefault="003E376C" w:rsidP="003E376C">
      <w:pPr>
        <w:spacing w:line="416" w:lineRule="exact"/>
        <w:ind w:left="240" w:hangingChars="100" w:hanging="240"/>
        <w:rPr>
          <w:rFonts w:hAnsi="ＭＳ 明朝"/>
          <w:bCs/>
          <w:szCs w:val="24"/>
        </w:rPr>
      </w:pPr>
      <w:r w:rsidRPr="003E376C">
        <w:rPr>
          <w:rFonts w:hAnsi="ＭＳ 明朝" w:hint="eastAsia"/>
          <w:bCs/>
          <w:szCs w:val="24"/>
        </w:rPr>
        <w:t>（４）ラジオ、拡声器、笛の類を携帯している者</w:t>
      </w:r>
    </w:p>
    <w:p w14:paraId="483D9C66" w14:textId="77777777" w:rsidR="003E376C" w:rsidRPr="003E376C" w:rsidRDefault="003E376C" w:rsidP="003E376C">
      <w:pPr>
        <w:spacing w:line="416" w:lineRule="exact"/>
        <w:ind w:left="240" w:hangingChars="100" w:hanging="240"/>
        <w:rPr>
          <w:rFonts w:hAnsi="ＭＳ 明朝"/>
          <w:bCs/>
          <w:szCs w:val="24"/>
        </w:rPr>
      </w:pPr>
      <w:r w:rsidRPr="003E376C">
        <w:rPr>
          <w:rFonts w:hAnsi="ＭＳ 明朝" w:hint="eastAsia"/>
          <w:bCs/>
          <w:szCs w:val="24"/>
        </w:rPr>
        <w:t>（５）写真機、録音機、双眼鏡の類を携帯している者。ただし、座長が許可した</w:t>
      </w:r>
    </w:p>
    <w:p w14:paraId="7EA5CC1E" w14:textId="77777777" w:rsidR="003E376C" w:rsidRPr="003E376C" w:rsidRDefault="003E376C" w:rsidP="003E376C">
      <w:pPr>
        <w:spacing w:line="416" w:lineRule="exact"/>
        <w:ind w:left="240" w:hangingChars="100" w:hanging="240"/>
        <w:rPr>
          <w:rFonts w:hAnsi="ＭＳ 明朝"/>
          <w:bCs/>
          <w:szCs w:val="24"/>
        </w:rPr>
      </w:pPr>
      <w:r w:rsidRPr="003E376C">
        <w:rPr>
          <w:rFonts w:hAnsi="ＭＳ 明朝" w:hint="eastAsia"/>
          <w:bCs/>
          <w:szCs w:val="24"/>
        </w:rPr>
        <w:t xml:space="preserve">　　場合は、この限りではない。</w:t>
      </w:r>
    </w:p>
    <w:p w14:paraId="39949DA6" w14:textId="77777777" w:rsidR="003E376C" w:rsidRPr="003E376C" w:rsidRDefault="003E376C" w:rsidP="003E376C">
      <w:pPr>
        <w:spacing w:line="416" w:lineRule="exact"/>
        <w:ind w:left="240" w:hangingChars="100" w:hanging="240"/>
        <w:rPr>
          <w:rFonts w:hAnsi="ＭＳ 明朝"/>
          <w:bCs/>
          <w:szCs w:val="24"/>
        </w:rPr>
      </w:pPr>
      <w:r w:rsidRPr="003E376C">
        <w:rPr>
          <w:rFonts w:hAnsi="ＭＳ 明朝" w:hint="eastAsia"/>
          <w:bCs/>
          <w:szCs w:val="24"/>
        </w:rPr>
        <w:t>（６）その他議事を妨害し、又は他人に迷惑を及ぼすおそれがあると明らかに認</w:t>
      </w:r>
    </w:p>
    <w:p w14:paraId="1570C1CC" w14:textId="77777777" w:rsidR="003E376C" w:rsidRDefault="003E376C" w:rsidP="003E376C">
      <w:pPr>
        <w:spacing w:line="416" w:lineRule="exact"/>
        <w:ind w:left="240" w:hangingChars="100" w:hanging="240"/>
        <w:rPr>
          <w:rFonts w:hAnsi="ＭＳ 明朝"/>
          <w:bCs/>
          <w:szCs w:val="24"/>
        </w:rPr>
      </w:pPr>
      <w:r w:rsidRPr="003E376C">
        <w:rPr>
          <w:rFonts w:hAnsi="ＭＳ 明朝" w:hint="eastAsia"/>
          <w:bCs/>
          <w:szCs w:val="24"/>
        </w:rPr>
        <w:t xml:space="preserve">　　められる者</w:t>
      </w:r>
    </w:p>
    <w:p w14:paraId="7662CCBB" w14:textId="77777777" w:rsidR="00EC17F2" w:rsidRPr="003E376C" w:rsidRDefault="00EC17F2" w:rsidP="003E376C">
      <w:pPr>
        <w:spacing w:line="416" w:lineRule="exact"/>
        <w:ind w:left="240" w:hangingChars="100" w:hanging="240"/>
        <w:rPr>
          <w:rFonts w:hAnsi="ＭＳ 明朝"/>
          <w:bCs/>
          <w:szCs w:val="24"/>
        </w:rPr>
      </w:pPr>
    </w:p>
    <w:p w14:paraId="21C77671" w14:textId="77777777" w:rsidR="003E376C" w:rsidRPr="003E376C" w:rsidRDefault="003E376C" w:rsidP="003E376C">
      <w:pPr>
        <w:spacing w:line="416" w:lineRule="exact"/>
        <w:rPr>
          <w:rFonts w:hAnsi="ＭＳ 明朝"/>
          <w:bCs/>
          <w:szCs w:val="24"/>
        </w:rPr>
      </w:pPr>
      <w:r w:rsidRPr="003E376C">
        <w:rPr>
          <w:rFonts w:hAnsi="ＭＳ 明朝" w:hint="eastAsia"/>
          <w:bCs/>
          <w:szCs w:val="24"/>
        </w:rPr>
        <w:t>（傍聴に当たって守るべき事項）</w:t>
      </w:r>
    </w:p>
    <w:p w14:paraId="7C17A3E4" w14:textId="5341D202" w:rsidR="003E376C" w:rsidRPr="003E376C" w:rsidRDefault="003E376C" w:rsidP="003E376C">
      <w:pPr>
        <w:tabs>
          <w:tab w:val="left" w:pos="0"/>
        </w:tabs>
        <w:spacing w:line="416" w:lineRule="exact"/>
        <w:ind w:hanging="1"/>
        <w:rPr>
          <w:rFonts w:hAnsi="ＭＳ 明朝"/>
          <w:bCs/>
          <w:szCs w:val="24"/>
        </w:rPr>
      </w:pPr>
      <w:r w:rsidRPr="003E376C">
        <w:rPr>
          <w:rFonts w:hAnsi="ＭＳ 明朝" w:hint="eastAsia"/>
          <w:bCs/>
          <w:szCs w:val="24"/>
        </w:rPr>
        <w:t>第</w:t>
      </w:r>
      <w:r w:rsidR="00EC17F2">
        <w:rPr>
          <w:rFonts w:hAnsi="ＭＳ 明朝" w:hint="eastAsia"/>
          <w:bCs/>
          <w:szCs w:val="24"/>
        </w:rPr>
        <w:t>８</w:t>
      </w:r>
      <w:r w:rsidRPr="003E376C">
        <w:rPr>
          <w:rFonts w:hAnsi="ＭＳ 明朝" w:hint="eastAsia"/>
          <w:bCs/>
          <w:szCs w:val="24"/>
        </w:rPr>
        <w:t xml:space="preserve">　傍聴人は、傍聴席においては、次の事項を守らなければならない。</w:t>
      </w:r>
    </w:p>
    <w:p w14:paraId="31F74FAD" w14:textId="77777777" w:rsidR="003E376C" w:rsidRPr="003E376C" w:rsidRDefault="003E376C" w:rsidP="003E376C">
      <w:pPr>
        <w:tabs>
          <w:tab w:val="left" w:pos="0"/>
        </w:tabs>
        <w:spacing w:line="416" w:lineRule="exact"/>
        <w:ind w:hanging="1"/>
        <w:rPr>
          <w:rFonts w:hAnsi="ＭＳ 明朝"/>
          <w:bCs/>
          <w:szCs w:val="24"/>
        </w:rPr>
      </w:pPr>
      <w:r w:rsidRPr="003E376C">
        <w:rPr>
          <w:rFonts w:hAnsi="ＭＳ 明朝" w:hint="eastAsia"/>
          <w:bCs/>
          <w:szCs w:val="24"/>
        </w:rPr>
        <w:t>（１）みだりに席を離れないこと。</w:t>
      </w:r>
    </w:p>
    <w:p w14:paraId="77B85E69" w14:textId="77777777" w:rsidR="003E376C" w:rsidRPr="003E376C" w:rsidRDefault="003E376C" w:rsidP="003E376C">
      <w:pPr>
        <w:pStyle w:val="3"/>
        <w:spacing w:line="416" w:lineRule="exact"/>
        <w:ind w:left="480" w:hangingChars="200" w:hanging="480"/>
        <w:jc w:val="both"/>
        <w:rPr>
          <w:rFonts w:ascii="ＭＳ 明朝" w:hAnsi="ＭＳ 明朝"/>
          <w:bCs/>
        </w:rPr>
      </w:pPr>
      <w:r w:rsidRPr="003E376C">
        <w:rPr>
          <w:rFonts w:ascii="ＭＳ 明朝" w:hAnsi="ＭＳ 明朝" w:hint="eastAsia"/>
          <w:bCs/>
        </w:rPr>
        <w:t>（２）帽子、外とうの類を着用しないこと。ただし、病気その他の理由により、座長が許可した場合は、この限りではない。</w:t>
      </w:r>
    </w:p>
    <w:p w14:paraId="770AD5AE" w14:textId="13BFA25C" w:rsidR="003E376C" w:rsidRPr="003E376C" w:rsidRDefault="003E376C" w:rsidP="003E376C">
      <w:pPr>
        <w:tabs>
          <w:tab w:val="left" w:pos="0"/>
        </w:tabs>
        <w:spacing w:line="416" w:lineRule="exact"/>
        <w:ind w:left="720" w:hangingChars="300" w:hanging="720"/>
        <w:rPr>
          <w:rFonts w:hAnsi="ＭＳ 明朝"/>
          <w:bCs/>
          <w:szCs w:val="24"/>
        </w:rPr>
      </w:pPr>
      <w:r w:rsidRPr="003E376C">
        <w:rPr>
          <w:rFonts w:hAnsi="ＭＳ 明朝" w:hint="eastAsia"/>
          <w:bCs/>
          <w:szCs w:val="24"/>
        </w:rPr>
        <w:t>（３）携帯電話</w:t>
      </w:r>
      <w:r w:rsidR="00EC17F2">
        <w:rPr>
          <w:rFonts w:hAnsi="ＭＳ 明朝" w:hint="eastAsia"/>
          <w:bCs/>
          <w:szCs w:val="24"/>
        </w:rPr>
        <w:t>等</w:t>
      </w:r>
      <w:r w:rsidRPr="003E376C">
        <w:rPr>
          <w:rFonts w:hAnsi="ＭＳ 明朝" w:hint="eastAsia"/>
          <w:bCs/>
          <w:szCs w:val="24"/>
        </w:rPr>
        <w:t>については、電源を切る</w:t>
      </w:r>
      <w:r w:rsidR="00EC17F2">
        <w:rPr>
          <w:rFonts w:hAnsi="ＭＳ 明朝" w:hint="eastAsia"/>
          <w:bCs/>
          <w:szCs w:val="24"/>
        </w:rPr>
        <w:t>など音が鳴らないようにする</w:t>
      </w:r>
      <w:r w:rsidRPr="003E376C">
        <w:rPr>
          <w:rFonts w:hAnsi="ＭＳ 明朝" w:hint="eastAsia"/>
          <w:bCs/>
          <w:szCs w:val="24"/>
        </w:rPr>
        <w:t>こと。</w:t>
      </w:r>
    </w:p>
    <w:p w14:paraId="276CD20C" w14:textId="77777777" w:rsidR="003E376C" w:rsidRPr="003E376C" w:rsidRDefault="003E376C" w:rsidP="003E376C">
      <w:pPr>
        <w:tabs>
          <w:tab w:val="left" w:pos="0"/>
        </w:tabs>
        <w:spacing w:line="416" w:lineRule="exact"/>
        <w:ind w:left="720" w:hangingChars="300" w:hanging="720"/>
        <w:rPr>
          <w:rFonts w:hAnsi="ＭＳ 明朝"/>
          <w:bCs/>
          <w:szCs w:val="24"/>
        </w:rPr>
      </w:pPr>
      <w:r w:rsidRPr="003E376C">
        <w:rPr>
          <w:rFonts w:hAnsi="ＭＳ 明朝" w:hint="eastAsia"/>
          <w:bCs/>
          <w:szCs w:val="24"/>
        </w:rPr>
        <w:t>（４）飲食し、又は喫煙しないこと。</w:t>
      </w:r>
    </w:p>
    <w:p w14:paraId="14C2F0CD" w14:textId="77777777" w:rsidR="003E376C" w:rsidRPr="003E376C" w:rsidRDefault="003E376C" w:rsidP="003E376C">
      <w:pPr>
        <w:tabs>
          <w:tab w:val="left" w:pos="0"/>
        </w:tabs>
        <w:spacing w:line="416" w:lineRule="exact"/>
        <w:rPr>
          <w:rFonts w:hAnsi="ＭＳ 明朝"/>
          <w:bCs/>
          <w:szCs w:val="24"/>
        </w:rPr>
      </w:pPr>
      <w:r w:rsidRPr="003E376C">
        <w:rPr>
          <w:rFonts w:hAnsi="ＭＳ 明朝" w:hint="eastAsia"/>
          <w:bCs/>
          <w:szCs w:val="24"/>
        </w:rPr>
        <w:t>（５）会場における言論に対し批評を加え、又は可否を表明しないこと。</w:t>
      </w:r>
    </w:p>
    <w:p w14:paraId="159CA52B" w14:textId="77777777" w:rsidR="003E376C" w:rsidRPr="003E376C" w:rsidRDefault="003E376C" w:rsidP="003E376C">
      <w:pPr>
        <w:pStyle w:val="3"/>
        <w:spacing w:line="416" w:lineRule="exact"/>
        <w:ind w:leftChars="-1" w:left="526" w:hangingChars="200" w:hanging="528"/>
        <w:jc w:val="both"/>
        <w:rPr>
          <w:rFonts w:ascii="ＭＳ 明朝" w:hAnsi="ＭＳ 明朝"/>
          <w:bCs/>
          <w:spacing w:val="12"/>
        </w:rPr>
      </w:pPr>
      <w:r w:rsidRPr="003E376C">
        <w:rPr>
          <w:rFonts w:ascii="ＭＳ 明朝" w:hAnsi="ＭＳ 明朝" w:hint="eastAsia"/>
          <w:bCs/>
          <w:spacing w:val="12"/>
        </w:rPr>
        <w:t>（６）鉢巻き、腕章、たすき、ゼッケンの類を着用し、又は張り紙、旗、垂れ幕を掲げる等の示威的行為をしないこと。</w:t>
      </w:r>
    </w:p>
    <w:p w14:paraId="35791B0B" w14:textId="77777777" w:rsidR="003E376C" w:rsidRPr="003E376C" w:rsidRDefault="003E376C" w:rsidP="003E376C">
      <w:pPr>
        <w:tabs>
          <w:tab w:val="left" w:pos="0"/>
        </w:tabs>
        <w:spacing w:line="416" w:lineRule="exact"/>
        <w:rPr>
          <w:rFonts w:hAnsi="ＭＳ 明朝"/>
          <w:bCs/>
          <w:szCs w:val="24"/>
        </w:rPr>
      </w:pPr>
      <w:r w:rsidRPr="003E376C">
        <w:rPr>
          <w:rFonts w:hAnsi="ＭＳ 明朝" w:hint="eastAsia"/>
          <w:bCs/>
          <w:szCs w:val="24"/>
        </w:rPr>
        <w:t>（７）私語し、談論し、拍手し、その他騒ぎ立てないこと。</w:t>
      </w:r>
    </w:p>
    <w:p w14:paraId="020F4639" w14:textId="77777777" w:rsidR="003E376C" w:rsidRPr="003E376C" w:rsidRDefault="003E376C" w:rsidP="003E376C">
      <w:pPr>
        <w:pStyle w:val="3"/>
        <w:spacing w:line="416" w:lineRule="exact"/>
        <w:ind w:left="792" w:hangingChars="300" w:hanging="792"/>
        <w:jc w:val="both"/>
        <w:rPr>
          <w:rFonts w:ascii="ＭＳ 明朝" w:hAnsi="ＭＳ 明朝"/>
          <w:bCs/>
          <w:spacing w:val="12"/>
        </w:rPr>
      </w:pPr>
      <w:r w:rsidRPr="003E376C">
        <w:rPr>
          <w:rFonts w:ascii="ＭＳ 明朝" w:hAnsi="ＭＳ 明朝" w:hint="eastAsia"/>
          <w:bCs/>
          <w:spacing w:val="12"/>
        </w:rPr>
        <w:t>（８）傍聴席においては、写真、映画等を撮影し、又は録音してはならない。ただし、座長が許可した場合は、この限りではない。</w:t>
      </w:r>
    </w:p>
    <w:p w14:paraId="1F05A84A" w14:textId="77777777" w:rsidR="003E376C" w:rsidRDefault="003E376C" w:rsidP="003E376C">
      <w:pPr>
        <w:tabs>
          <w:tab w:val="left" w:pos="0"/>
        </w:tabs>
        <w:spacing w:line="416" w:lineRule="exact"/>
        <w:rPr>
          <w:rFonts w:hAnsi="ＭＳ 明朝"/>
          <w:bCs/>
          <w:szCs w:val="24"/>
        </w:rPr>
      </w:pPr>
      <w:r w:rsidRPr="003E376C">
        <w:rPr>
          <w:rFonts w:hAnsi="ＭＳ 明朝" w:hint="eastAsia"/>
          <w:bCs/>
          <w:szCs w:val="24"/>
        </w:rPr>
        <w:t>（９）その他会議を妨害するような行為をしないこと。</w:t>
      </w:r>
    </w:p>
    <w:p w14:paraId="3B9A0EFD" w14:textId="77777777" w:rsidR="00EC17F2" w:rsidRPr="003E376C" w:rsidRDefault="00EC17F2" w:rsidP="003E376C">
      <w:pPr>
        <w:tabs>
          <w:tab w:val="left" w:pos="0"/>
        </w:tabs>
        <w:spacing w:line="416" w:lineRule="exact"/>
        <w:rPr>
          <w:rFonts w:hAnsi="ＭＳ 明朝"/>
          <w:bCs/>
          <w:szCs w:val="24"/>
        </w:rPr>
      </w:pPr>
    </w:p>
    <w:p w14:paraId="3715DF79" w14:textId="77777777" w:rsidR="003E376C" w:rsidRPr="003E376C" w:rsidRDefault="003E376C" w:rsidP="003E376C">
      <w:pPr>
        <w:tabs>
          <w:tab w:val="left" w:pos="0"/>
        </w:tabs>
        <w:spacing w:line="416" w:lineRule="exact"/>
        <w:ind w:left="240" w:hangingChars="100" w:hanging="240"/>
        <w:rPr>
          <w:rFonts w:hAnsi="ＭＳ 明朝"/>
          <w:bCs/>
          <w:szCs w:val="24"/>
        </w:rPr>
      </w:pPr>
      <w:r w:rsidRPr="003E376C">
        <w:rPr>
          <w:rFonts w:hAnsi="ＭＳ 明朝" w:hint="eastAsia"/>
          <w:bCs/>
          <w:szCs w:val="24"/>
        </w:rPr>
        <w:t>（秩序の維持）</w:t>
      </w:r>
    </w:p>
    <w:p w14:paraId="5D2B0577" w14:textId="064DA1A0" w:rsidR="003E376C" w:rsidRPr="003E376C" w:rsidRDefault="003E376C" w:rsidP="003E376C">
      <w:pPr>
        <w:tabs>
          <w:tab w:val="left" w:pos="0"/>
        </w:tabs>
        <w:spacing w:line="416" w:lineRule="exact"/>
        <w:ind w:left="240" w:hangingChars="100" w:hanging="240"/>
        <w:rPr>
          <w:rFonts w:hAnsi="ＭＳ 明朝"/>
          <w:bCs/>
          <w:szCs w:val="24"/>
        </w:rPr>
      </w:pPr>
      <w:r w:rsidRPr="003E376C">
        <w:rPr>
          <w:rFonts w:hAnsi="ＭＳ 明朝" w:hint="eastAsia"/>
          <w:bCs/>
          <w:szCs w:val="24"/>
        </w:rPr>
        <w:t>第</w:t>
      </w:r>
      <w:r w:rsidR="00EC17F2">
        <w:rPr>
          <w:rFonts w:hAnsi="ＭＳ 明朝" w:hint="eastAsia"/>
          <w:bCs/>
          <w:szCs w:val="24"/>
        </w:rPr>
        <w:t>９</w:t>
      </w:r>
      <w:r w:rsidRPr="003E376C">
        <w:rPr>
          <w:rFonts w:hAnsi="ＭＳ 明朝" w:hint="eastAsia"/>
          <w:bCs/>
          <w:szCs w:val="24"/>
        </w:rPr>
        <w:t xml:space="preserve">　座長は、この要領に定めるもののほか、会場の秩序を維持するため必要な指示を行うことができるものとし、傍聴人がこの要領又は座長の指示に従わ</w:t>
      </w:r>
      <w:r w:rsidRPr="003E376C">
        <w:rPr>
          <w:rFonts w:hAnsi="ＭＳ 明朝" w:hint="eastAsia"/>
          <w:bCs/>
          <w:szCs w:val="24"/>
        </w:rPr>
        <w:lastRenderedPageBreak/>
        <w:t>ないときは、当該傍聴者の退場を命ずることができるものとする。</w:t>
      </w:r>
    </w:p>
    <w:p w14:paraId="567D7E45" w14:textId="77777777" w:rsidR="003E376C" w:rsidRPr="003E376C" w:rsidRDefault="003E376C" w:rsidP="003E376C">
      <w:pPr>
        <w:tabs>
          <w:tab w:val="left" w:pos="0"/>
        </w:tabs>
        <w:spacing w:line="416" w:lineRule="exact"/>
        <w:rPr>
          <w:rFonts w:hAnsi="ＭＳ 明朝"/>
          <w:bCs/>
          <w:szCs w:val="24"/>
        </w:rPr>
      </w:pPr>
    </w:p>
    <w:p w14:paraId="1961D0F3" w14:textId="77777777" w:rsidR="008B48B1" w:rsidRPr="003E376C" w:rsidRDefault="008B48B1" w:rsidP="008B48B1">
      <w:pPr>
        <w:tabs>
          <w:tab w:val="left" w:pos="0"/>
        </w:tabs>
        <w:spacing w:line="416" w:lineRule="exact"/>
        <w:ind w:firstLineChars="300" w:firstLine="720"/>
        <w:rPr>
          <w:rFonts w:hAnsi="ＭＳ 明朝"/>
          <w:bCs/>
          <w:szCs w:val="24"/>
        </w:rPr>
      </w:pPr>
      <w:r w:rsidRPr="003E376C">
        <w:rPr>
          <w:rFonts w:hAnsi="ＭＳ 明朝" w:hint="eastAsia"/>
          <w:bCs/>
          <w:szCs w:val="24"/>
        </w:rPr>
        <w:t>附　則</w:t>
      </w:r>
    </w:p>
    <w:p w14:paraId="5899C0EF" w14:textId="56F43779" w:rsidR="008B48B1" w:rsidRPr="003E376C" w:rsidRDefault="008B48B1" w:rsidP="008B48B1">
      <w:pPr>
        <w:tabs>
          <w:tab w:val="left" w:pos="0"/>
        </w:tabs>
        <w:spacing w:line="416" w:lineRule="exact"/>
        <w:ind w:firstLineChars="200" w:firstLine="480"/>
        <w:rPr>
          <w:rFonts w:hAnsi="ＭＳ 明朝"/>
          <w:bCs/>
          <w:szCs w:val="24"/>
        </w:rPr>
      </w:pPr>
      <w:r w:rsidRPr="003E376C">
        <w:rPr>
          <w:rFonts w:hAnsi="ＭＳ 明朝" w:hint="eastAsia"/>
          <w:bCs/>
          <w:szCs w:val="24"/>
        </w:rPr>
        <w:t>この要領は、</w:t>
      </w:r>
      <w:r>
        <w:rPr>
          <w:rFonts w:hAnsi="ＭＳ 明朝" w:hint="eastAsia"/>
          <w:bCs/>
          <w:szCs w:val="24"/>
        </w:rPr>
        <w:t>平成１８年８月４日</w:t>
      </w:r>
      <w:r w:rsidRPr="003E376C">
        <w:rPr>
          <w:rFonts w:hAnsi="ＭＳ 明朝" w:hint="eastAsia"/>
          <w:bCs/>
          <w:szCs w:val="24"/>
        </w:rPr>
        <w:t>から施行する。</w:t>
      </w:r>
    </w:p>
    <w:p w14:paraId="27620751" w14:textId="77777777" w:rsidR="003E376C" w:rsidRPr="003E376C" w:rsidRDefault="003E376C" w:rsidP="003E376C">
      <w:pPr>
        <w:tabs>
          <w:tab w:val="left" w:pos="0"/>
        </w:tabs>
        <w:spacing w:line="416" w:lineRule="exact"/>
        <w:ind w:firstLineChars="300" w:firstLine="720"/>
        <w:rPr>
          <w:rFonts w:hAnsi="ＭＳ 明朝"/>
          <w:bCs/>
          <w:szCs w:val="24"/>
        </w:rPr>
      </w:pPr>
      <w:r w:rsidRPr="003E376C">
        <w:rPr>
          <w:rFonts w:hAnsi="ＭＳ 明朝" w:hint="eastAsia"/>
          <w:bCs/>
          <w:szCs w:val="24"/>
        </w:rPr>
        <w:t>附　則</w:t>
      </w:r>
    </w:p>
    <w:p w14:paraId="76BF77A1" w14:textId="7087B2EE" w:rsidR="003E376C" w:rsidRPr="003E376C" w:rsidRDefault="003E376C" w:rsidP="003E376C">
      <w:pPr>
        <w:tabs>
          <w:tab w:val="left" w:pos="0"/>
        </w:tabs>
        <w:spacing w:line="416" w:lineRule="exact"/>
        <w:ind w:firstLineChars="200" w:firstLine="480"/>
        <w:rPr>
          <w:rFonts w:hAnsi="ＭＳ 明朝"/>
          <w:bCs/>
          <w:szCs w:val="24"/>
        </w:rPr>
      </w:pPr>
      <w:r w:rsidRPr="003E376C">
        <w:rPr>
          <w:rFonts w:hAnsi="ＭＳ 明朝" w:hint="eastAsia"/>
          <w:bCs/>
          <w:szCs w:val="24"/>
        </w:rPr>
        <w:t>この要領は、</w:t>
      </w:r>
      <w:r w:rsidR="00EC17F2">
        <w:rPr>
          <w:rFonts w:hAnsi="ＭＳ 明朝" w:hint="eastAsia"/>
          <w:bCs/>
          <w:szCs w:val="24"/>
        </w:rPr>
        <w:t>令和</w:t>
      </w:r>
      <w:r w:rsidR="008B48B1">
        <w:rPr>
          <w:rFonts w:hAnsi="ＭＳ 明朝" w:hint="eastAsia"/>
          <w:bCs/>
          <w:szCs w:val="24"/>
        </w:rPr>
        <w:t>７</w:t>
      </w:r>
      <w:r w:rsidR="00EC17F2">
        <w:rPr>
          <w:rFonts w:hAnsi="ＭＳ 明朝" w:hint="eastAsia"/>
          <w:bCs/>
          <w:szCs w:val="24"/>
        </w:rPr>
        <w:t>年</w:t>
      </w:r>
      <w:r w:rsidR="008B48B1">
        <w:rPr>
          <w:rFonts w:hAnsi="ＭＳ 明朝" w:hint="eastAsia"/>
          <w:bCs/>
          <w:szCs w:val="24"/>
        </w:rPr>
        <w:t>１</w:t>
      </w:r>
      <w:r w:rsidR="00EC17F2">
        <w:rPr>
          <w:rFonts w:hAnsi="ＭＳ 明朝" w:hint="eastAsia"/>
          <w:bCs/>
          <w:szCs w:val="24"/>
        </w:rPr>
        <w:t>月</w:t>
      </w:r>
      <w:r w:rsidR="008B48B1">
        <w:rPr>
          <w:rFonts w:hAnsi="ＭＳ 明朝" w:hint="eastAsia"/>
          <w:bCs/>
          <w:szCs w:val="24"/>
        </w:rPr>
        <w:t>１０</w:t>
      </w:r>
      <w:r w:rsidR="00EC17F2">
        <w:rPr>
          <w:rFonts w:hAnsi="ＭＳ 明朝" w:hint="eastAsia"/>
          <w:bCs/>
          <w:szCs w:val="24"/>
        </w:rPr>
        <w:t>日</w:t>
      </w:r>
      <w:r w:rsidRPr="003E376C">
        <w:rPr>
          <w:rFonts w:hAnsi="ＭＳ 明朝" w:hint="eastAsia"/>
          <w:bCs/>
          <w:szCs w:val="24"/>
        </w:rPr>
        <w:t>から施行する。</w:t>
      </w:r>
    </w:p>
    <w:p w14:paraId="43D3DC1D" w14:textId="346AA5A4" w:rsidR="00AF47C6" w:rsidRPr="003E376C" w:rsidRDefault="00AF47C6" w:rsidP="003E376C">
      <w:pPr>
        <w:rPr>
          <w:bCs/>
          <w:szCs w:val="24"/>
        </w:rPr>
      </w:pPr>
    </w:p>
    <w:sectPr w:rsidR="00AF47C6" w:rsidRPr="003E376C" w:rsidSect="00AF47C6">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9D595" w14:textId="77777777" w:rsidR="005F286C" w:rsidRDefault="005F286C" w:rsidP="005F286C">
      <w:r>
        <w:separator/>
      </w:r>
    </w:p>
  </w:endnote>
  <w:endnote w:type="continuationSeparator" w:id="0">
    <w:p w14:paraId="5A365375" w14:textId="77777777" w:rsidR="005F286C" w:rsidRDefault="005F286C" w:rsidP="005F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00772" w14:textId="77777777" w:rsidR="005F286C" w:rsidRDefault="005F286C" w:rsidP="005F286C">
      <w:r>
        <w:separator/>
      </w:r>
    </w:p>
  </w:footnote>
  <w:footnote w:type="continuationSeparator" w:id="0">
    <w:p w14:paraId="3BFFF4A4" w14:textId="77777777" w:rsidR="005F286C" w:rsidRDefault="005F286C" w:rsidP="005F2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7C6"/>
    <w:rsid w:val="0002300D"/>
    <w:rsid w:val="00150C60"/>
    <w:rsid w:val="003B2665"/>
    <w:rsid w:val="003C5968"/>
    <w:rsid w:val="003E376C"/>
    <w:rsid w:val="00455AA9"/>
    <w:rsid w:val="005E4DEE"/>
    <w:rsid w:val="005F286C"/>
    <w:rsid w:val="006929AD"/>
    <w:rsid w:val="008B48B1"/>
    <w:rsid w:val="0091594B"/>
    <w:rsid w:val="00A81697"/>
    <w:rsid w:val="00AF47C6"/>
    <w:rsid w:val="00CC4729"/>
    <w:rsid w:val="00D95D6D"/>
    <w:rsid w:val="00EC1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5757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7C6"/>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3E376C"/>
    <w:pPr>
      <w:tabs>
        <w:tab w:val="left" w:pos="0"/>
      </w:tabs>
      <w:ind w:left="238"/>
      <w:jc w:val="left"/>
    </w:pPr>
    <w:rPr>
      <w:rFonts w:ascii="Century" w:hAnsi="Century" w:cs="Times New Roman"/>
      <w:szCs w:val="24"/>
    </w:rPr>
  </w:style>
  <w:style w:type="character" w:customStyle="1" w:styleId="30">
    <w:name w:val="本文インデント 3 (文字)"/>
    <w:basedOn w:val="a0"/>
    <w:link w:val="3"/>
    <w:rsid w:val="003E376C"/>
    <w:rPr>
      <w:rFonts w:ascii="Century" w:eastAsia="ＭＳ 明朝" w:hAnsi="Century" w:cs="Times New Roman"/>
      <w:sz w:val="24"/>
      <w:szCs w:val="24"/>
    </w:rPr>
  </w:style>
  <w:style w:type="paragraph" w:customStyle="1" w:styleId="a3">
    <w:name w:val="標準 + 太字"/>
    <w:aliases w:val="文字の倍率 : 150%"/>
    <w:basedOn w:val="a"/>
    <w:rsid w:val="003E376C"/>
    <w:pPr>
      <w:autoSpaceDE w:val="0"/>
      <w:autoSpaceDN w:val="0"/>
      <w:spacing w:line="416" w:lineRule="exact"/>
      <w:ind w:left="445" w:hangingChars="100" w:hanging="445"/>
      <w:jc w:val="center"/>
    </w:pPr>
    <w:rPr>
      <w:rFonts w:hAnsi="Century" w:cs="Times New Roman"/>
      <w:b/>
      <w:bCs/>
      <w:spacing w:val="12"/>
      <w:w w:val="200"/>
      <w:sz w:val="21"/>
      <w:szCs w:val="20"/>
    </w:rPr>
  </w:style>
  <w:style w:type="paragraph" w:styleId="a4">
    <w:name w:val="header"/>
    <w:basedOn w:val="a"/>
    <w:link w:val="a5"/>
    <w:uiPriority w:val="99"/>
    <w:unhideWhenUsed/>
    <w:rsid w:val="005F286C"/>
    <w:pPr>
      <w:tabs>
        <w:tab w:val="center" w:pos="4252"/>
        <w:tab w:val="right" w:pos="8504"/>
      </w:tabs>
      <w:snapToGrid w:val="0"/>
    </w:pPr>
  </w:style>
  <w:style w:type="character" w:customStyle="1" w:styleId="a5">
    <w:name w:val="ヘッダー (文字)"/>
    <w:basedOn w:val="a0"/>
    <w:link w:val="a4"/>
    <w:uiPriority w:val="99"/>
    <w:rsid w:val="005F286C"/>
    <w:rPr>
      <w:rFonts w:ascii="ＭＳ 明朝" w:eastAsia="ＭＳ 明朝"/>
      <w:sz w:val="24"/>
    </w:rPr>
  </w:style>
  <w:style w:type="paragraph" w:styleId="a6">
    <w:name w:val="footer"/>
    <w:basedOn w:val="a"/>
    <w:link w:val="a7"/>
    <w:uiPriority w:val="99"/>
    <w:unhideWhenUsed/>
    <w:rsid w:val="005F286C"/>
    <w:pPr>
      <w:tabs>
        <w:tab w:val="center" w:pos="4252"/>
        <w:tab w:val="right" w:pos="8504"/>
      </w:tabs>
      <w:snapToGrid w:val="0"/>
    </w:pPr>
  </w:style>
  <w:style w:type="character" w:customStyle="1" w:styleId="a7">
    <w:name w:val="フッター (文字)"/>
    <w:basedOn w:val="a0"/>
    <w:link w:val="a6"/>
    <w:uiPriority w:val="99"/>
    <w:rsid w:val="005F286C"/>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2026-01-23T02:04:00Z</dcterms:created>
  <dcterms:modified xsi:type="dcterms:W3CDTF">2026-01-23T02:06:00Z</dcterms:modified>
</cp:coreProperties>
</file>