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1DDA5BBC" w:rsidR="00864080" w:rsidRDefault="00E42D2F" w:rsidP="00CA2E0D">
      <w:pPr>
        <w:rPr>
          <w:rFonts w:ascii="ＭＳ 明朝" w:hAnsi="ＭＳ 明朝"/>
          <w:sz w:val="24"/>
        </w:rPr>
      </w:pPr>
      <w:r>
        <w:rPr>
          <w:rFonts w:ascii="ＭＳ 明朝" w:hAnsi="ＭＳ 明朝" w:hint="eastAsia"/>
          <w:sz w:val="24"/>
        </w:rPr>
        <w:t>（様式</w:t>
      </w:r>
      <w:r w:rsidR="007A3F4B">
        <w:rPr>
          <w:rFonts w:ascii="ＭＳ 明朝" w:hAnsi="ＭＳ 明朝" w:hint="eastAsia"/>
          <w:sz w:val="24"/>
        </w:rPr>
        <w:t>４</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598BF075" w14:textId="77777777" w:rsidR="0007175B" w:rsidRDefault="0007175B" w:rsidP="0007175B">
      <w:pPr>
        <w:spacing w:line="320" w:lineRule="exact"/>
        <w:jc w:val="center"/>
        <w:rPr>
          <w:rFonts w:ascii="ＭＳ ゴシック" w:eastAsia="ＭＳ ゴシック" w:hAnsi="ＭＳ ゴシック"/>
          <w:noProof/>
          <w:sz w:val="24"/>
        </w:rPr>
      </w:pPr>
      <w:r w:rsidRPr="0007175B">
        <w:rPr>
          <w:rFonts w:ascii="ＭＳ ゴシック" w:eastAsia="ＭＳ ゴシック" w:hAnsi="ＭＳ ゴシック" w:hint="eastAsia"/>
          <w:noProof/>
          <w:sz w:val="24"/>
        </w:rPr>
        <w:t>次期愛知県観光振興基本計画におけるMICE施策の策定に向けた</w:t>
      </w:r>
    </w:p>
    <w:p w14:paraId="5BCF45E7" w14:textId="291AB07C" w:rsidR="00E42D2F" w:rsidRPr="005260D0" w:rsidRDefault="0007175B" w:rsidP="0007175B">
      <w:pPr>
        <w:spacing w:line="320" w:lineRule="exact"/>
        <w:jc w:val="center"/>
        <w:rPr>
          <w:rFonts w:ascii="ＭＳ ゴシック" w:eastAsia="ＭＳ ゴシック" w:hAnsi="ＭＳ ゴシック"/>
          <w:noProof/>
          <w:sz w:val="24"/>
        </w:rPr>
      </w:pPr>
      <w:r w:rsidRPr="0007175B">
        <w:rPr>
          <w:rFonts w:ascii="ＭＳ ゴシック" w:eastAsia="ＭＳ ゴシック" w:hAnsi="ＭＳ ゴシック" w:hint="eastAsia"/>
          <w:noProof/>
          <w:sz w:val="24"/>
        </w:rPr>
        <w:t>MICE市場動向調査及び分析委託業務</w:t>
      </w:r>
      <w:r w:rsidR="00E42D2F" w:rsidRPr="005260D0">
        <w:rPr>
          <w:rFonts w:ascii="ＭＳ ゴシック" w:eastAsia="ＭＳ ゴシック" w:hAnsi="ＭＳ ゴシック" w:hint="eastAsia"/>
          <w:sz w:val="24"/>
        </w:rPr>
        <w:t>における共同</w:t>
      </w:r>
      <w:r w:rsidR="00E42D2F">
        <w:rPr>
          <w:rFonts w:ascii="ＭＳ ゴシック" w:eastAsia="ＭＳ ゴシック" w:hAnsi="ＭＳ ゴシック" w:hint="eastAsia"/>
          <w:sz w:val="24"/>
        </w:rPr>
        <w:t>事業</w:t>
      </w:r>
      <w:r w:rsidR="00E42D2F" w:rsidRPr="005260D0">
        <w:rPr>
          <w:rFonts w:ascii="ＭＳ ゴシック" w:eastAsia="ＭＳ ゴシック" w:hAnsi="ＭＳ ゴシック" w:hint="eastAsia"/>
          <w:sz w:val="24"/>
        </w:rPr>
        <w:t>体協定書</w:t>
      </w:r>
    </w:p>
    <w:p w14:paraId="39B9962B" w14:textId="77777777" w:rsidR="00E42D2F" w:rsidRPr="0007175B" w:rsidRDefault="00E42D2F" w:rsidP="00E42D2F">
      <w:pPr>
        <w:spacing w:line="320" w:lineRule="exact"/>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rPr>
          <w:lang w:eastAsia="zh-TW"/>
        </w:rPr>
      </w:pPr>
      <w:r>
        <w:rPr>
          <w:rFonts w:hint="eastAsia"/>
          <w:lang w:eastAsia="zh-TW"/>
        </w:rPr>
        <w:t>（目的）</w:t>
      </w:r>
    </w:p>
    <w:p w14:paraId="07E68BB0" w14:textId="6AC1B7B7" w:rsidR="00E42D2F" w:rsidRDefault="00E42D2F" w:rsidP="0007175B">
      <w:pPr>
        <w:spacing w:line="320" w:lineRule="exact"/>
        <w:ind w:left="178" w:hangingChars="85" w:hanging="178"/>
      </w:pPr>
      <w:r>
        <w:rPr>
          <w:rFonts w:hint="eastAsia"/>
        </w:rPr>
        <w:t>第１条　当共同事業体は、</w:t>
      </w:r>
      <w:r w:rsidR="0007175B">
        <w:rPr>
          <w:rFonts w:hint="eastAsia"/>
        </w:rPr>
        <w:t>次期愛知県観光振興基本計画における</w:t>
      </w:r>
      <w:r w:rsidR="0007175B" w:rsidRPr="0007175B">
        <w:rPr>
          <w:rFonts w:asciiTheme="minorEastAsia" w:eastAsiaTheme="minorEastAsia" w:hAnsiTheme="minorEastAsia" w:hint="eastAsia"/>
        </w:rPr>
        <w:t>MICE施策の策定に向けたMICE</w:t>
      </w:r>
      <w:r w:rsidR="0007175B">
        <w:rPr>
          <w:rFonts w:hint="eastAsia"/>
        </w:rPr>
        <w:t>市場動向調査及び分析委託業務</w:t>
      </w:r>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E42D2F"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4B9127C3" w:rsidR="00E42D2F" w:rsidRPr="006551F9" w:rsidRDefault="00E42D2F" w:rsidP="0007175B">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t xml:space="preserve">　○○外○者は、上記のとおり</w:t>
      </w:r>
      <w:r w:rsidR="0007175B" w:rsidRPr="0007175B">
        <w:rPr>
          <w:rFonts w:asciiTheme="minorEastAsia" w:eastAsiaTheme="minorEastAsia" w:hAnsiTheme="minorEastAsia" w:hint="eastAsia"/>
        </w:rPr>
        <w:t>次期愛知県観光振興基本計画におけるMICE施策の策定に向けたMICE市場動向調査及び分析委託業務</w:t>
      </w:r>
      <w:r w:rsidRPr="006551F9">
        <w:rPr>
          <w:rFonts w:asciiTheme="minorEastAsia" w:eastAsiaTheme="minorEastAsia" w:hAnsiTheme="minorEastAsia" w:hint="eastAsia"/>
        </w:rPr>
        <w:t>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10517A0E" w:rsidR="00E42D2F" w:rsidRDefault="00D1095D" w:rsidP="00CA2E0D">
      <w:pPr>
        <w:rPr>
          <w:rFonts w:ascii="ＭＳ 明朝" w:hAnsi="ＭＳ 明朝"/>
          <w:sz w:val="24"/>
        </w:rPr>
      </w:pPr>
      <w:r>
        <w:rPr>
          <w:rFonts w:ascii="ＭＳ 明朝" w:hAnsi="ＭＳ 明朝" w:hint="eastAsia"/>
          <w:sz w:val="24"/>
        </w:rPr>
        <w:lastRenderedPageBreak/>
        <w:t>（様式</w:t>
      </w:r>
      <w:r w:rsidR="007A3F4B">
        <w:rPr>
          <w:rFonts w:ascii="ＭＳ 明朝" w:hAnsi="ＭＳ 明朝" w:hint="eastAsia"/>
          <w:sz w:val="24"/>
        </w:rPr>
        <w:t>５</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lang w:eastAsia="zh-TW"/>
        </w:rPr>
      </w:pPr>
      <w:r w:rsidRPr="00AA7F47">
        <w:rPr>
          <w:rFonts w:ascii="ＭＳ 明朝" w:hAnsi="ＭＳ 明朝" w:cs="MS-Mincho" w:hint="eastAsia"/>
          <w:kern w:val="0"/>
          <w:sz w:val="22"/>
          <w:lang w:eastAsia="zh-TW"/>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lang w:eastAsia="zh-TW"/>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75006723" w:rsidR="00AD413A" w:rsidRPr="00AA7F47" w:rsidRDefault="00AD413A" w:rsidP="0007175B">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r w:rsidR="0007175B" w:rsidRPr="0007175B">
        <w:rPr>
          <w:rFonts w:ascii="ＭＳ 明朝" w:hAnsi="ＭＳ 明朝" w:cs="MS-Mincho" w:hint="eastAsia"/>
          <w:kern w:val="0"/>
          <w:sz w:val="22"/>
        </w:rPr>
        <w:t>次期愛知県観光振興基本計画におけるMICE施策の策定に向けたMICE市場動向調査及び分析委託業務</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68"/>
  <w:displayHorizontalDrawingGridEvery w:val="0"/>
  <w:displayVerticalDrawingGridEvery w:val="2"/>
  <w:characterSpacingControl w:val="compressPunctuation"/>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175B"/>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5B41"/>
    <w:rsid w:val="002314B5"/>
    <w:rsid w:val="00240469"/>
    <w:rsid w:val="002426C0"/>
    <w:rsid w:val="00243A4C"/>
    <w:rsid w:val="002478E1"/>
    <w:rsid w:val="00247EE1"/>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32C"/>
    <w:rsid w:val="002B36D1"/>
    <w:rsid w:val="002B5D44"/>
    <w:rsid w:val="002C0581"/>
    <w:rsid w:val="002C239D"/>
    <w:rsid w:val="002C3006"/>
    <w:rsid w:val="002C33B2"/>
    <w:rsid w:val="002C43DA"/>
    <w:rsid w:val="002E24F8"/>
    <w:rsid w:val="002E3C7C"/>
    <w:rsid w:val="002E4CD9"/>
    <w:rsid w:val="002E56C9"/>
    <w:rsid w:val="002E6642"/>
    <w:rsid w:val="002F28E8"/>
    <w:rsid w:val="002F5597"/>
    <w:rsid w:val="002F68B9"/>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393"/>
    <w:rsid w:val="00704556"/>
    <w:rsid w:val="0071473F"/>
    <w:rsid w:val="00715C28"/>
    <w:rsid w:val="00715E4D"/>
    <w:rsid w:val="00721911"/>
    <w:rsid w:val="00721D48"/>
    <w:rsid w:val="00722DB7"/>
    <w:rsid w:val="00723CA7"/>
    <w:rsid w:val="0072527E"/>
    <w:rsid w:val="00725C93"/>
    <w:rsid w:val="0072777C"/>
    <w:rsid w:val="00730BB1"/>
    <w:rsid w:val="00733E8F"/>
    <w:rsid w:val="00734283"/>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1CB1"/>
    <w:rsid w:val="0083246D"/>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4080"/>
    <w:rsid w:val="00866870"/>
    <w:rsid w:val="00867809"/>
    <w:rsid w:val="00873D2A"/>
    <w:rsid w:val="00874463"/>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D5"/>
    <w:rsid w:val="008E52ED"/>
    <w:rsid w:val="008E6760"/>
    <w:rsid w:val="008E7EEE"/>
    <w:rsid w:val="008F0108"/>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681E"/>
    <w:rsid w:val="00A216E4"/>
    <w:rsid w:val="00A235C7"/>
    <w:rsid w:val="00A2659C"/>
    <w:rsid w:val="00A32C28"/>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243B"/>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23237"/>
    <w:rsid w:val="00D26924"/>
    <w:rsid w:val="00D35779"/>
    <w:rsid w:val="00D40B0A"/>
    <w:rsid w:val="00D43616"/>
    <w:rsid w:val="00D46E0F"/>
    <w:rsid w:val="00D51A96"/>
    <w:rsid w:val="00D53171"/>
    <w:rsid w:val="00D5534E"/>
    <w:rsid w:val="00D60B10"/>
    <w:rsid w:val="00D64BD1"/>
    <w:rsid w:val="00D64F73"/>
    <w:rsid w:val="00D652D1"/>
    <w:rsid w:val="00D67A78"/>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879"/>
    <w:rsid w:val="00F44948"/>
    <w:rsid w:val="00F458EB"/>
    <w:rsid w:val="00F51D6C"/>
    <w:rsid w:val="00F53272"/>
    <w:rsid w:val="00F57CE3"/>
    <w:rsid w:val="00F634DD"/>
    <w:rsid w:val="00F66F6B"/>
    <w:rsid w:val="00F705C0"/>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2188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2022-06-22T03:45:00Z</dcterms:created>
  <dcterms:modified xsi:type="dcterms:W3CDTF">2026-02-10T09:28:00Z</dcterms:modified>
</cp:coreProperties>
</file>