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658B" w14:textId="358A3D78" w:rsidR="00A614BA" w:rsidRPr="00951016" w:rsidRDefault="00A614BA" w:rsidP="005B4F4F">
      <w:pPr>
        <w:pStyle w:val="2"/>
        <w:spacing w:before="158"/>
        <w:ind w:left="0" w:firstLineChars="0" w:firstLine="0"/>
      </w:pPr>
      <w:r w:rsidRPr="00951016">
        <w:rPr>
          <w:rFonts w:hint="eastAsia"/>
        </w:rPr>
        <w:t>建築物移動等円滑化基準チェックリスト</w:t>
      </w:r>
    </w:p>
    <w:p w14:paraId="5E945990" w14:textId="77777777" w:rsidR="00A614BA" w:rsidRPr="0078492B" w:rsidRDefault="00A614BA" w:rsidP="0078492B">
      <w:pPr>
        <w:pStyle w:val="13"/>
        <w:spacing w:before="79" w:after="79"/>
        <w:ind w:left="200" w:hanging="200"/>
      </w:pPr>
      <w:r w:rsidRPr="0078492B">
        <w:rPr>
          <w:rFonts w:hint="eastAsia"/>
        </w:rPr>
        <w:t>※施設等の欄の「第○条」はバリアフリー法施行令の該当条文</w:t>
      </w:r>
    </w:p>
    <w:p w14:paraId="7C3CE1DE" w14:textId="1364EACE" w:rsidR="00A614BA" w:rsidRPr="005F354D" w:rsidRDefault="004C79FD" w:rsidP="005B4F4F">
      <w:pPr>
        <w:pStyle w:val="2"/>
        <w:spacing w:before="158"/>
        <w:ind w:hangingChars="50"/>
      </w:pPr>
      <w:r w:rsidRPr="004C79FD">
        <w:t xml:space="preserve">　</w:t>
      </w:r>
      <w:r w:rsidR="00A614BA"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7A9166" w14:textId="1BB53AB2" w:rsidR="0003516E" w:rsidRPr="00E5275B" w:rsidRDefault="001A3D0F" w:rsidP="001A3D0F">
            <w:pPr>
              <w:pStyle w:val="14"/>
              <w:ind w:left="0" w:firstLineChars="0" w:firstLine="0"/>
              <w:rPr>
                <w:rFonts w:ascii="BIZ UDゴシック" w:eastAsia="BIZ UDゴシック" w:hAnsi="BIZ UDゴシック"/>
                <w:highlight w:val="yellow"/>
              </w:rPr>
            </w:pPr>
            <w:r>
              <w:rPr>
                <w:rFonts w:ascii="BIZ UDゴシック" w:eastAsia="BIZ UDゴシック" w:hAnsi="BIZ UDゴシック" w:hint="eastAsia"/>
              </w:rPr>
              <w:t>①</w:t>
            </w:r>
            <w:r w:rsidR="000A3412" w:rsidRPr="00CC508C">
              <w:rPr>
                <w:rFonts w:ascii="BIZ UDゴシック" w:eastAsia="BIZ UDゴシック" w:hAnsi="BIZ UDゴシック" w:hint="eastAsia"/>
              </w:rPr>
              <w:t>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21909BE2" w:rsidR="0003516E" w:rsidRPr="005F354D" w:rsidRDefault="0003516E" w:rsidP="004C79FD">
      <w:pPr>
        <w:pStyle w:val="2"/>
        <w:spacing w:before="158"/>
        <w:ind w:left="200" w:hanging="200"/>
      </w:pPr>
      <w:r w:rsidRPr="005F354D">
        <w:rPr>
          <w:rFonts w:hint="eastAsia"/>
        </w:rPr>
        <w:lastRenderedPageBreak/>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43B8E5AC" w:rsidR="0079797E" w:rsidRPr="005F354D" w:rsidRDefault="004C79FD" w:rsidP="004C79FD">
      <w:pPr>
        <w:pStyle w:val="2"/>
        <w:spacing w:before="158"/>
        <w:ind w:left="200" w:hanging="200"/>
      </w:pPr>
      <w:r w:rsidRPr="004C79FD">
        <w:lastRenderedPageBreak/>
        <w:t xml:space="preserve">　</w:t>
      </w:r>
      <w:r w:rsidR="00B37274" w:rsidRPr="005F354D">
        <w:rPr>
          <w:rFonts w:hint="eastAsia"/>
        </w:rPr>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tcMar>
              <w:top w:w="15" w:type="dxa"/>
              <w:left w:w="15" w:type="dxa"/>
              <w:bottom w:w="0" w:type="dxa"/>
              <w:right w:w="15" w:type="dxa"/>
            </w:tcMar>
            <w:vAlign w:val="center"/>
          </w:tcPr>
          <w:p w14:paraId="34FB4A8E" w14:textId="18D814CE" w:rsidR="0079797E" w:rsidRPr="00CC508C" w:rsidRDefault="001A3D0F" w:rsidP="001A3D0F">
            <w:pPr>
              <w:pStyle w:val="14"/>
              <w:ind w:firstLineChars="0"/>
              <w:rPr>
                <w:rFonts w:ascii="BIZ UDゴシック" w:eastAsia="BIZ UDゴシック" w:hAnsi="BIZ UDゴシック"/>
              </w:rPr>
            </w:pPr>
            <w:r>
              <w:rPr>
                <w:rFonts w:ascii="BIZ UDゴシック" w:eastAsia="BIZ UDゴシック" w:hAnsi="BIZ UDゴシック" w:hint="eastAsia"/>
              </w:rPr>
              <w:t>①</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sidR="00EC126C">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0BC4B561" w:rsidR="00B7213A" w:rsidRDefault="0082541B"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tcMar>
              <w:top w:w="15" w:type="dxa"/>
              <w:left w:w="15" w:type="dxa"/>
              <w:bottom w:w="0" w:type="dxa"/>
              <w:right w:w="15" w:type="dxa"/>
            </w:tcMar>
            <w:vAlign w:val="center"/>
          </w:tcPr>
          <w:p w14:paraId="515EDBA4" w14:textId="570D7537" w:rsidR="00A614BA" w:rsidRPr="00B37274" w:rsidRDefault="001A3D0F" w:rsidP="001A3D0F">
            <w:pPr>
              <w:pStyle w:val="14"/>
              <w:ind w:firstLineChars="0"/>
              <w:rPr>
                <w:rFonts w:ascii="BIZ UDゴシック" w:eastAsia="BIZ UDゴシック" w:hAnsi="BIZ UDゴシック"/>
              </w:rPr>
            </w:pPr>
            <w:r>
              <w:rPr>
                <w:rFonts w:ascii="BIZ UDゴシック" w:eastAsia="BIZ UDゴシック" w:hAnsi="BIZ UDゴシック" w:hint="eastAsia"/>
              </w:rPr>
              <w:t>③</w:t>
            </w:r>
            <w:r w:rsidR="00A614BA" w:rsidRPr="00B37274">
              <w:rPr>
                <w:rFonts w:ascii="BIZ UDゴシック" w:eastAsia="BIZ UDゴシック" w:hAnsi="BIZ UDゴシック" w:hint="eastAsia"/>
              </w:rPr>
              <w:t>案内所を設ける場合は①②は適用しない</w:t>
            </w:r>
          </w:p>
        </w:tc>
        <w:tc>
          <w:tcPr>
            <w:tcW w:w="235" w:type="pct"/>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014674F8" w14:textId="027E8C48" w:rsidR="005B4F4F" w:rsidRPr="004C79FD" w:rsidRDefault="00AB4E87" w:rsidP="005B4F4F">
      <w:pPr>
        <w:pStyle w:val="af2"/>
        <w:snapToGrid w:val="0"/>
      </w:pPr>
      <w:r w:rsidRPr="00AB1886">
        <w:rPr>
          <w:w w:val="80"/>
        </w:rPr>
        <w:br w:type="page"/>
      </w:r>
    </w:p>
    <w:p w14:paraId="137DC62D" w14:textId="274FD6A5" w:rsidR="00E12CCD" w:rsidRPr="0077484C" w:rsidRDefault="004C79FD" w:rsidP="00E73C5D">
      <w:pPr>
        <w:pStyle w:val="2"/>
        <w:spacing w:before="158"/>
        <w:ind w:left="200" w:hanging="200"/>
        <w:rPr>
          <w:color w:val="FF0000"/>
          <w:w w:val="80"/>
        </w:rPr>
      </w:pPr>
      <w:r w:rsidRPr="004C79FD">
        <w:lastRenderedPageBreak/>
        <w:t xml:space="preserve">　</w:t>
      </w:r>
      <w:r w:rsidR="00A614BA" w:rsidRPr="005F354D">
        <w:rPr>
          <w:rFonts w:hint="eastAsia"/>
        </w:rPr>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4BD8689E" w:rsidR="00C90A3F" w:rsidRPr="00B602F5" w:rsidRDefault="00B602F5" w:rsidP="00B602F5">
      <w:pPr>
        <w:pStyle w:val="2"/>
        <w:spacing w:before="158"/>
        <w:ind w:left="200" w:hanging="200"/>
      </w:pPr>
      <w:r w:rsidRPr="00B602F5">
        <w:rPr>
          <w:rStyle w:val="20"/>
          <w:b/>
        </w:rPr>
        <w:lastRenderedPageBreak/>
        <w:t xml:space="preserve">　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4DC05834" w:rsidR="004C79FD" w:rsidRPr="009A54A5" w:rsidRDefault="004C79FD" w:rsidP="00B602F5">
      <w:pPr>
        <w:pStyle w:val="2"/>
        <w:spacing w:before="158"/>
        <w:ind w:left="1100" w:hangingChars="550" w:hanging="1100"/>
        <w:rPr>
          <w:rFonts w:hAnsi="BIZ UDゴシック"/>
          <w:sz w:val="18"/>
          <w:szCs w:val="28"/>
          <w:highlight w:val="yellow"/>
        </w:rPr>
      </w:pP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77777777" w:rsidR="00E12CCD" w:rsidRDefault="00A614BA" w:rsidP="0058464F">
      <w:pPr>
        <w:pStyle w:val="2"/>
        <w:spacing w:before="158"/>
        <w:ind w:left="160" w:hanging="160"/>
        <w:rPr>
          <w:color w:val="auto"/>
          <w:w w:val="80"/>
        </w:rPr>
      </w:pPr>
      <w:r w:rsidRPr="0082431B">
        <w:rPr>
          <w:color w:val="auto"/>
          <w:w w:val="80"/>
        </w:rPr>
        <w:br w:type="page"/>
      </w:r>
    </w:p>
    <w:p w14:paraId="02A84987" w14:textId="395EE830" w:rsidR="00C821C3" w:rsidRPr="0048742C" w:rsidRDefault="0048742C" w:rsidP="005B4F4F">
      <w:pPr>
        <w:pStyle w:val="2"/>
        <w:spacing w:before="158"/>
        <w:ind w:leftChars="100" w:left="200" w:firstLineChars="0" w:firstLine="0"/>
        <w:rPr>
          <w:bCs/>
        </w:rPr>
      </w:pPr>
      <w:r w:rsidRPr="00D7035E">
        <w:rPr>
          <w:rFonts w:hint="eastAsia"/>
        </w:rPr>
        <w:lastRenderedPageBreak/>
        <w:t>移動等円滑化</w:t>
      </w:r>
      <w:r>
        <w:rPr>
          <w:rFonts w:hint="eastAsia"/>
        </w:rPr>
        <w:t>経路</w:t>
      </w:r>
      <w:r w:rsidRPr="00F102C1">
        <w:rPr>
          <w:rFonts w:hint="eastAsia"/>
        </w:rPr>
        <w:t>の基準</w:t>
      </w:r>
      <w:r w:rsidR="00C821C3" w:rsidRPr="00611792">
        <w:rPr>
          <w:rFonts w:hint="eastAsia"/>
          <w:bCs/>
        </w:rPr>
        <w:t>（</w:t>
      </w:r>
      <w:r w:rsidR="00C821C3" w:rsidRPr="0048742C">
        <w:rPr>
          <w:rFonts w:hint="eastAsia"/>
          <w:bCs/>
        </w:rPr>
        <w:t>つづき）</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295"/>
        <w:gridCol w:w="7536"/>
        <w:gridCol w:w="426"/>
      </w:tblGrid>
      <w:tr w:rsidR="00472469" w:rsidRPr="0082431B" w14:paraId="22E1DD0B" w14:textId="77777777" w:rsidTr="00DB1B30">
        <w:trPr>
          <w:trHeight w:val="111"/>
        </w:trPr>
        <w:tc>
          <w:tcPr>
            <w:tcW w:w="713" w:type="pct"/>
            <w:noWrap/>
            <w:tcMar>
              <w:top w:w="15" w:type="dxa"/>
              <w:left w:w="15" w:type="dxa"/>
              <w:bottom w:w="0" w:type="dxa"/>
              <w:right w:w="15" w:type="dxa"/>
            </w:tcMar>
            <w:vAlign w:val="center"/>
          </w:tcPr>
          <w:p w14:paraId="0D196BF4"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施設等</w:t>
            </w:r>
          </w:p>
        </w:tc>
        <w:tc>
          <w:tcPr>
            <w:tcW w:w="4066" w:type="pct"/>
            <w:gridSpan w:val="2"/>
            <w:tcMar>
              <w:top w:w="15" w:type="dxa"/>
              <w:left w:w="15" w:type="dxa"/>
              <w:bottom w:w="0" w:type="dxa"/>
              <w:right w:w="15" w:type="dxa"/>
            </w:tcMar>
            <w:vAlign w:val="center"/>
          </w:tcPr>
          <w:p w14:paraId="234F340E"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チェック項目</w:t>
            </w:r>
          </w:p>
        </w:tc>
        <w:tc>
          <w:tcPr>
            <w:tcW w:w="221" w:type="pct"/>
            <w:tcMar>
              <w:top w:w="15" w:type="dxa"/>
              <w:left w:w="15" w:type="dxa"/>
              <w:bottom w:w="0" w:type="dxa"/>
              <w:right w:w="15" w:type="dxa"/>
            </w:tcMar>
            <w:vAlign w:val="center"/>
          </w:tcPr>
          <w:p w14:paraId="308CC156" w14:textId="77777777" w:rsidR="00472469" w:rsidRPr="00DB1B30" w:rsidRDefault="00472469" w:rsidP="00DB1B30">
            <w:pPr>
              <w:pStyle w:val="a6"/>
              <w:tabs>
                <w:tab w:val="clear" w:pos="4252"/>
                <w:tab w:val="clear" w:pos="8504"/>
              </w:tabs>
              <w:jc w:val="center"/>
              <w:rPr>
                <w:rFonts w:ascii="BIZ UDゴシック" w:eastAsia="BIZ UDゴシック" w:hAnsi="BIZ UDゴシック"/>
                <w:w w:val="80"/>
                <w:highlight w:val="yellow"/>
              </w:rPr>
            </w:pPr>
          </w:p>
        </w:tc>
      </w:tr>
      <w:tr w:rsidR="0048742C" w:rsidRPr="0082431B" w14:paraId="0F35A4D9" w14:textId="77777777" w:rsidTr="00DB1B30">
        <w:trPr>
          <w:cantSplit/>
          <w:trHeight w:val="65"/>
        </w:trPr>
        <w:tc>
          <w:tcPr>
            <w:tcW w:w="713" w:type="pct"/>
            <w:vMerge w:val="restart"/>
            <w:vAlign w:val="center"/>
          </w:tcPr>
          <w:p w14:paraId="621C4C87" w14:textId="77777777"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72B0B3CD"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7FEEBABA"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62DCAFFE"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47DCF9BD" w14:textId="26213436"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0365A28D" w14:textId="77777777" w:rsidR="0048742C" w:rsidRPr="00C643E6" w:rsidRDefault="0048742C" w:rsidP="0048742C">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⑨不特定多数の者、又は主に視覚障害者が利用するエレベーター及び乗降ロビー</w:t>
            </w:r>
            <w:r w:rsidRPr="00C643E6">
              <w:rPr>
                <w:rStyle w:val="af9"/>
                <w:rFonts w:ascii="BIZ UDゴシック" w:eastAsia="BIZ UDゴシック" w:hAnsi="BIZ UDゴシック"/>
                <w:color w:val="000000"/>
              </w:rPr>
              <w:footnoteReference w:id="10"/>
            </w:r>
            <w:r w:rsidRPr="00C643E6">
              <w:rPr>
                <w:rFonts w:ascii="BIZ UDゴシック" w:eastAsia="BIZ UDゴシック" w:hAnsi="BIZ UDゴシック" w:hint="eastAsia"/>
                <w:color w:val="000000"/>
              </w:rPr>
              <w:t xml:space="preserve">　</w:t>
            </w:r>
          </w:p>
        </w:tc>
        <w:tc>
          <w:tcPr>
            <w:tcW w:w="221" w:type="pct"/>
            <w:tcBorders>
              <w:left w:val="single" w:sz="4" w:space="0" w:color="auto"/>
            </w:tcBorders>
            <w:tcMar>
              <w:top w:w="15" w:type="dxa"/>
              <w:left w:w="15" w:type="dxa"/>
              <w:bottom w:w="0" w:type="dxa"/>
              <w:right w:w="15" w:type="dxa"/>
            </w:tcMar>
            <w:vAlign w:val="center"/>
          </w:tcPr>
          <w:p w14:paraId="6D19BB5C"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5F993932" w14:textId="77777777" w:rsidTr="00DB1B30">
        <w:trPr>
          <w:cantSplit/>
          <w:trHeight w:val="83"/>
        </w:trPr>
        <w:tc>
          <w:tcPr>
            <w:tcW w:w="713" w:type="pct"/>
            <w:vMerge/>
            <w:vAlign w:val="center"/>
          </w:tcPr>
          <w:p w14:paraId="1801C604"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4F3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DEA8B16"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 籠内に、籠が到着する階並びに籠及び昇降路の出入口の戸の閉鎖を音声により知らせる装置を設けているか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39E6A01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DD3E751" w14:textId="77777777" w:rsidTr="00DB1B30">
        <w:trPr>
          <w:cantSplit/>
          <w:trHeight w:val="100"/>
        </w:trPr>
        <w:tc>
          <w:tcPr>
            <w:tcW w:w="713" w:type="pct"/>
            <w:vMerge/>
            <w:vAlign w:val="center"/>
          </w:tcPr>
          <w:p w14:paraId="14342A01"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03C1EF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0D7D9359"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籠内及び乗降ロビーに設ける制御装置は、点字、文字等の浮き彫り、音による案内、その他これらに類する方法により視覚障害者が円滑に操作することができる構造であるか</w:t>
            </w:r>
          </w:p>
        </w:tc>
        <w:tc>
          <w:tcPr>
            <w:tcW w:w="221" w:type="pct"/>
            <w:tcBorders>
              <w:left w:val="single" w:sz="4" w:space="0" w:color="auto"/>
            </w:tcBorders>
            <w:tcMar>
              <w:top w:w="15" w:type="dxa"/>
              <w:left w:w="15" w:type="dxa"/>
              <w:bottom w:w="0" w:type="dxa"/>
              <w:right w:w="15" w:type="dxa"/>
            </w:tcMar>
            <w:vAlign w:val="center"/>
          </w:tcPr>
          <w:p w14:paraId="258A8318"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1526226" w14:textId="77777777" w:rsidTr="00DB1B30">
        <w:trPr>
          <w:cantSplit/>
          <w:trHeight w:val="100"/>
        </w:trPr>
        <w:tc>
          <w:tcPr>
            <w:tcW w:w="713" w:type="pct"/>
            <w:vMerge/>
            <w:vAlign w:val="center"/>
          </w:tcPr>
          <w:p w14:paraId="555DDFB9"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0D5C991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46AF6BB"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 籠内又は乗降ロビーに、到着する籠の昇降方向を音声により知らせる装置を設けているか</w:t>
            </w:r>
          </w:p>
        </w:tc>
        <w:tc>
          <w:tcPr>
            <w:tcW w:w="221" w:type="pct"/>
            <w:tcBorders>
              <w:left w:val="single" w:sz="4" w:space="0" w:color="auto"/>
            </w:tcBorders>
            <w:tcMar>
              <w:top w:w="15" w:type="dxa"/>
              <w:left w:w="15" w:type="dxa"/>
              <w:bottom w:w="0" w:type="dxa"/>
              <w:right w:w="15" w:type="dxa"/>
            </w:tcMar>
            <w:vAlign w:val="center"/>
          </w:tcPr>
          <w:p w14:paraId="06882DD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7108870E" w14:textId="77777777" w:rsidTr="00DB1B30">
        <w:trPr>
          <w:cantSplit/>
          <w:trHeight w:val="780"/>
        </w:trPr>
        <w:tc>
          <w:tcPr>
            <w:tcW w:w="713" w:type="pct"/>
            <w:vMerge w:val="restart"/>
            <w:tcBorders>
              <w:right w:val="single" w:sz="4" w:space="0" w:color="auto"/>
            </w:tcBorders>
            <w:tcMar>
              <w:top w:w="15" w:type="dxa"/>
              <w:left w:w="15" w:type="dxa"/>
              <w:bottom w:w="0" w:type="dxa"/>
              <w:right w:w="15" w:type="dxa"/>
            </w:tcMar>
            <w:vAlign w:val="center"/>
          </w:tcPr>
          <w:p w14:paraId="1D9269ED"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特殊な構造</w:t>
            </w:r>
          </w:p>
          <w:p w14:paraId="107C126C"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又は使用形態の</w:t>
            </w:r>
          </w:p>
          <w:p w14:paraId="359BC2AA"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エレベーター</w:t>
            </w:r>
          </w:p>
          <w:p w14:paraId="781E9AD6"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その他の昇降機</w:t>
            </w:r>
          </w:p>
          <w:p w14:paraId="408C20A0" w14:textId="49270225"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（政令第</w:t>
            </w:r>
            <w:r w:rsidRPr="0048742C">
              <w:rPr>
                <w:rFonts w:ascii="BIZ UDゴシック" w:eastAsia="BIZ UDゴシック" w:hAnsi="BIZ UDゴシック"/>
                <w:w w:val="80"/>
                <w:lang w:eastAsia="zh-CN"/>
              </w:rPr>
              <w:t>1</w:t>
            </w:r>
            <w:r w:rsidRPr="0048742C">
              <w:rPr>
                <w:rFonts w:ascii="BIZ UDゴシック" w:eastAsia="BIZ UDゴシック" w:hAnsi="BIZ UDゴシック" w:hint="eastAsia"/>
                <w:w w:val="80"/>
                <w:lang w:eastAsia="zh-CN"/>
              </w:rPr>
              <w:t>9条</w:t>
            </w:r>
          </w:p>
          <w:p w14:paraId="5ACC6547" w14:textId="77777777"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第2項第六号、</w:t>
            </w:r>
          </w:p>
          <w:p w14:paraId="2893B568"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48742C">
              <w:rPr>
                <w:rFonts w:ascii="BIZ UDゴシック" w:eastAsia="BIZ UDゴシック" w:hAnsi="BIZ UDゴシック" w:hint="eastAsia"/>
                <w:w w:val="80"/>
              </w:rPr>
              <w:t>告示</w:t>
            </w:r>
          </w:p>
          <w:p w14:paraId="6E5635BF" w14:textId="47587BD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C58E23C" w14:textId="77777777"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①車椅子に座ったまま使用するエレベーターで以下のいずれかに該当するもの</w:t>
            </w:r>
          </w:p>
          <w:p w14:paraId="78EC0FC1" w14:textId="6F3DAE71" w:rsidR="0048742C" w:rsidRPr="00C643E6" w:rsidRDefault="0048742C" w:rsidP="0048742C">
            <w:pPr>
              <w:spacing w:line="260" w:lineRule="exact"/>
              <w:ind w:firstLineChars="100" w:firstLine="16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rPr>
              <w:t>籠</w:t>
            </w:r>
            <w:r w:rsidRPr="00C643E6">
              <w:rPr>
                <w:rFonts w:ascii="BIZ UDゴシック" w:eastAsia="BIZ UDゴシック" w:hAnsi="BIZ UDゴシック" w:hint="eastAsia"/>
                <w:color w:val="000000"/>
                <w:w w:val="80"/>
              </w:rPr>
              <w:t>の定格速度15ｍ</w:t>
            </w:r>
            <w:r w:rsidR="0094713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w w:val="80"/>
              </w:rPr>
              <w:t>分以下、かつ、床面積2.25㎡以下で、昇降行程4ｍ以下のもの</w:t>
            </w:r>
          </w:p>
          <w:p w14:paraId="132557FA" w14:textId="77777777" w:rsidR="0048742C" w:rsidRPr="00C643E6" w:rsidRDefault="0048742C" w:rsidP="0048742C">
            <w:pPr>
              <w:spacing w:line="260" w:lineRule="exact"/>
              <w:ind w:firstLineChars="100" w:firstLine="160"/>
              <w:rPr>
                <w:rFonts w:ascii="BIZ UDゴシック" w:eastAsia="BIZ UDゴシック" w:hAnsi="BIZ UDゴシック"/>
                <w:color w:val="000000"/>
              </w:rPr>
            </w:pPr>
            <w:r w:rsidRPr="00C643E6">
              <w:rPr>
                <w:rFonts w:ascii="BIZ UDゴシック" w:eastAsia="BIZ UDゴシック" w:hAnsi="BIZ UDゴシック" w:hint="eastAsia"/>
                <w:color w:val="000000"/>
                <w:w w:val="80"/>
              </w:rPr>
              <w:t>・階段及び傾斜路に沿って昇降するもの</w:t>
            </w:r>
          </w:p>
        </w:tc>
        <w:tc>
          <w:tcPr>
            <w:tcW w:w="221" w:type="pct"/>
            <w:tcBorders>
              <w:left w:val="single" w:sz="4" w:space="0" w:color="auto"/>
            </w:tcBorders>
            <w:tcMar>
              <w:top w:w="15" w:type="dxa"/>
              <w:left w:w="15" w:type="dxa"/>
              <w:bottom w:w="0" w:type="dxa"/>
              <w:right w:w="15" w:type="dxa"/>
            </w:tcMar>
            <w:vAlign w:val="center"/>
          </w:tcPr>
          <w:p w14:paraId="1AACC4D9"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69525B4" w14:textId="77777777" w:rsidTr="00DB1B30">
        <w:trPr>
          <w:cantSplit/>
          <w:trHeight w:val="65"/>
        </w:trPr>
        <w:tc>
          <w:tcPr>
            <w:tcW w:w="713" w:type="pct"/>
            <w:vMerge/>
            <w:tcBorders>
              <w:right w:val="single" w:sz="4" w:space="0" w:color="auto"/>
            </w:tcBorders>
            <w:vAlign w:val="center"/>
          </w:tcPr>
          <w:p w14:paraId="6F321633"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6F8A94F1"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3280C97A" w14:textId="67BF8FD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平成12年建設省告示第1413号第一第九号に規定するものとしているか</w:t>
            </w:r>
          </w:p>
        </w:tc>
        <w:tc>
          <w:tcPr>
            <w:tcW w:w="221" w:type="pct"/>
            <w:tcBorders>
              <w:left w:val="single" w:sz="4" w:space="0" w:color="auto"/>
            </w:tcBorders>
            <w:tcMar>
              <w:top w:w="15" w:type="dxa"/>
              <w:left w:w="15" w:type="dxa"/>
              <w:bottom w:w="0" w:type="dxa"/>
              <w:right w:w="15" w:type="dxa"/>
            </w:tcMar>
            <w:vAlign w:val="center"/>
          </w:tcPr>
          <w:p w14:paraId="11BE24C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EB264F" w14:textId="77777777" w:rsidTr="00DB1B30">
        <w:trPr>
          <w:cantSplit/>
          <w:trHeight w:val="65"/>
        </w:trPr>
        <w:tc>
          <w:tcPr>
            <w:tcW w:w="713" w:type="pct"/>
            <w:vMerge/>
            <w:tcBorders>
              <w:right w:val="single" w:sz="4" w:space="0" w:color="auto"/>
            </w:tcBorders>
            <w:vAlign w:val="center"/>
          </w:tcPr>
          <w:p w14:paraId="62D45490"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06BD00EB"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1BD8DA5D" w14:textId="0BF39F66"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籠の幅70cm以上、かつ、奥行き120cm以上であるか</w:t>
            </w:r>
          </w:p>
        </w:tc>
        <w:tc>
          <w:tcPr>
            <w:tcW w:w="221" w:type="pct"/>
            <w:tcBorders>
              <w:left w:val="single" w:sz="4" w:space="0" w:color="auto"/>
            </w:tcBorders>
            <w:tcMar>
              <w:top w:w="15" w:type="dxa"/>
              <w:left w:w="15" w:type="dxa"/>
              <w:bottom w:w="0" w:type="dxa"/>
              <w:right w:w="15" w:type="dxa"/>
            </w:tcMar>
            <w:vAlign w:val="center"/>
          </w:tcPr>
          <w:p w14:paraId="693DF4F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F3BCD33" w14:textId="77777777" w:rsidTr="00DB1B30">
        <w:trPr>
          <w:cantSplit/>
          <w:trHeight w:val="65"/>
        </w:trPr>
        <w:tc>
          <w:tcPr>
            <w:tcW w:w="713" w:type="pct"/>
            <w:vMerge/>
            <w:tcBorders>
              <w:right w:val="single" w:sz="4" w:space="0" w:color="auto"/>
            </w:tcBorders>
            <w:vAlign w:val="center"/>
          </w:tcPr>
          <w:p w14:paraId="40296D3B"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5043A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72413C7B" w14:textId="5D3C526C"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車椅子使用者が籠内で方向を変更する必要がある場合、籠の幅及び奥行きが十分に確保されているか</w:t>
            </w:r>
          </w:p>
        </w:tc>
        <w:tc>
          <w:tcPr>
            <w:tcW w:w="221" w:type="pct"/>
            <w:tcBorders>
              <w:left w:val="single" w:sz="4" w:space="0" w:color="auto"/>
            </w:tcBorders>
            <w:tcMar>
              <w:top w:w="15" w:type="dxa"/>
              <w:left w:w="15" w:type="dxa"/>
              <w:bottom w:w="0" w:type="dxa"/>
              <w:right w:w="15" w:type="dxa"/>
            </w:tcMar>
            <w:vAlign w:val="center"/>
          </w:tcPr>
          <w:p w14:paraId="4BBA2575"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9B22529" w14:textId="77777777" w:rsidTr="00DB1B30">
        <w:trPr>
          <w:cantSplit/>
          <w:trHeight w:val="65"/>
        </w:trPr>
        <w:tc>
          <w:tcPr>
            <w:tcW w:w="713" w:type="pct"/>
            <w:vMerge/>
            <w:tcBorders>
              <w:right w:val="single" w:sz="4" w:space="0" w:color="auto"/>
            </w:tcBorders>
            <w:vAlign w:val="center"/>
          </w:tcPr>
          <w:p w14:paraId="743BF33E" w14:textId="77777777" w:rsidR="0048742C" w:rsidRPr="0048742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AEF89EF" w14:textId="17C19278"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分以下、かつ、2枚以上の踏段を同一の面とした部分の先端に車止めを設けたもの</w:t>
            </w:r>
          </w:p>
        </w:tc>
        <w:tc>
          <w:tcPr>
            <w:tcW w:w="221" w:type="pct"/>
            <w:tcBorders>
              <w:left w:val="single" w:sz="4" w:space="0" w:color="auto"/>
            </w:tcBorders>
            <w:tcMar>
              <w:top w:w="15" w:type="dxa"/>
              <w:left w:w="15" w:type="dxa"/>
              <w:bottom w:w="0" w:type="dxa"/>
              <w:right w:w="15" w:type="dxa"/>
            </w:tcMar>
            <w:vAlign w:val="center"/>
          </w:tcPr>
          <w:p w14:paraId="128B6BC5"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148E7B0" w14:textId="77777777" w:rsidTr="00DB1B30">
        <w:trPr>
          <w:cantSplit/>
          <w:trHeight w:val="65"/>
        </w:trPr>
        <w:tc>
          <w:tcPr>
            <w:tcW w:w="713" w:type="pct"/>
            <w:vMerge/>
            <w:tcBorders>
              <w:right w:val="single" w:sz="4" w:space="0" w:color="auto"/>
            </w:tcBorders>
            <w:vAlign w:val="center"/>
          </w:tcPr>
          <w:p w14:paraId="1248390A"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C0EF60" w14:textId="77777777" w:rsidR="0048742C" w:rsidRPr="00C643E6" w:rsidRDefault="0048742C" w:rsidP="0048742C">
            <w:pPr>
              <w:spacing w:line="260" w:lineRule="exact"/>
              <w:rPr>
                <w:rFonts w:ascii="BIZ UDゴシック" w:eastAsia="BIZ UDゴシック" w:hAnsi="BIZ UDゴシック"/>
                <w:color w:val="000000"/>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3FAC1F4D" w14:textId="4DBCAB4C"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color w:val="000000"/>
                <w:w w:val="80"/>
              </w:rPr>
              <w:t>(1)</w:t>
            </w:r>
            <w:r w:rsidR="000C111A">
              <w:rPr>
                <w:rFonts w:ascii="BIZ UDゴシック" w:eastAsia="BIZ UDゴシック" w:hAnsi="BIZ UDゴシック" w:hint="eastAsia"/>
                <w:color w:val="000000"/>
                <w:w w:val="80"/>
              </w:rPr>
              <w:t xml:space="preserve"> </w:t>
            </w:r>
            <w:r w:rsidRPr="00C643E6">
              <w:rPr>
                <w:rFonts w:ascii="BIZ UDゴシック" w:eastAsia="BIZ UDゴシック" w:hAnsi="BIZ UDゴシック" w:hint="eastAsia"/>
                <w:color w:val="000000"/>
                <w:w w:val="80"/>
              </w:rPr>
              <w:t>平成12年建設省告示第1417号第一ただし書に規定するものであるか</w:t>
            </w:r>
          </w:p>
        </w:tc>
        <w:tc>
          <w:tcPr>
            <w:tcW w:w="221" w:type="pct"/>
            <w:tcBorders>
              <w:left w:val="single" w:sz="4" w:space="0" w:color="auto"/>
            </w:tcBorders>
            <w:tcMar>
              <w:top w:w="15" w:type="dxa"/>
              <w:left w:w="15" w:type="dxa"/>
              <w:bottom w:w="0" w:type="dxa"/>
              <w:right w:w="15" w:type="dxa"/>
            </w:tcMar>
            <w:vAlign w:val="center"/>
          </w:tcPr>
          <w:p w14:paraId="4939965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CAC7176" w14:textId="77777777" w:rsidTr="00DB1B30">
        <w:trPr>
          <w:trHeight w:val="228"/>
        </w:trPr>
        <w:tc>
          <w:tcPr>
            <w:tcW w:w="713" w:type="pct"/>
            <w:vMerge w:val="restart"/>
            <w:tcMar>
              <w:top w:w="15" w:type="dxa"/>
              <w:left w:w="15" w:type="dxa"/>
              <w:bottom w:w="0" w:type="dxa"/>
              <w:right w:w="15" w:type="dxa"/>
            </w:tcMar>
            <w:vAlign w:val="center"/>
          </w:tcPr>
          <w:p w14:paraId="24ED163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敷地内の通路</w:t>
            </w:r>
          </w:p>
          <w:p w14:paraId="367B110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（政令第</w:t>
            </w:r>
            <w:r w:rsidRPr="0077484C">
              <w:rPr>
                <w:rFonts w:ascii="BIZ UDゴシック" w:eastAsia="BIZ UDゴシック" w:hAnsi="BIZ UDゴシック"/>
                <w:w w:val="80"/>
              </w:rPr>
              <w:t>1</w:t>
            </w:r>
            <w:r w:rsidRPr="0077484C">
              <w:rPr>
                <w:rFonts w:ascii="BIZ UDゴシック" w:eastAsia="BIZ UDゴシック" w:hAnsi="BIZ UDゴシック" w:hint="eastAsia"/>
                <w:w w:val="80"/>
              </w:rPr>
              <w:t>9条</w:t>
            </w:r>
          </w:p>
          <w:p w14:paraId="062DB739" w14:textId="77777777" w:rsidR="0048742C" w:rsidRPr="0077484C" w:rsidRDefault="0048742C" w:rsidP="0048742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第2項第七号、</w:t>
            </w:r>
          </w:p>
          <w:p w14:paraId="735AD119" w14:textId="77777777" w:rsidR="00B7213A"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Pr="0077484C">
              <w:rPr>
                <w:rFonts w:ascii="BIZ UDゴシック" w:eastAsia="BIZ UDゴシック" w:hAnsi="BIZ UDゴシック" w:hint="eastAsia"/>
                <w:w w:val="80"/>
                <w:lang w:eastAsia="zh-CN"/>
              </w:rPr>
              <w:t>9条</w:t>
            </w:r>
          </w:p>
          <w:p w14:paraId="2A4A1955" w14:textId="1F7C01B9" w:rsidR="0048742C" w:rsidRPr="0077484C"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第3項）</w:t>
            </w:r>
          </w:p>
        </w:tc>
        <w:tc>
          <w:tcPr>
            <w:tcW w:w="4066" w:type="pct"/>
            <w:gridSpan w:val="2"/>
            <w:tcMar>
              <w:top w:w="15" w:type="dxa"/>
              <w:left w:w="15" w:type="dxa"/>
              <w:bottom w:w="0" w:type="dxa"/>
              <w:right w:w="15" w:type="dxa"/>
            </w:tcMar>
            <w:vAlign w:val="center"/>
          </w:tcPr>
          <w:p w14:paraId="77BAA426"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①政令第17条に適合しているか</w:t>
            </w:r>
          </w:p>
        </w:tc>
        <w:tc>
          <w:tcPr>
            <w:tcW w:w="221" w:type="pct"/>
            <w:tcMar>
              <w:top w:w="15" w:type="dxa"/>
              <w:left w:w="15" w:type="dxa"/>
              <w:bottom w:w="0" w:type="dxa"/>
              <w:right w:w="15" w:type="dxa"/>
            </w:tcMar>
            <w:vAlign w:val="center"/>
          </w:tcPr>
          <w:p w14:paraId="4E38309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69C54FB" w14:textId="77777777" w:rsidTr="00DB1B30">
        <w:tblPrEx>
          <w:jc w:val="center"/>
        </w:tblPrEx>
        <w:trPr>
          <w:trHeight w:val="20"/>
          <w:jc w:val="center"/>
        </w:trPr>
        <w:tc>
          <w:tcPr>
            <w:tcW w:w="713" w:type="pct"/>
            <w:vMerge/>
            <w:shd w:val="clear" w:color="auto" w:fill="FFFF00"/>
            <w:vAlign w:val="center"/>
          </w:tcPr>
          <w:p w14:paraId="5E899195"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EA2F98A" w14:textId="4EFAC8AD"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②幅は90cm以上であるか</w:t>
            </w:r>
          </w:p>
        </w:tc>
        <w:tc>
          <w:tcPr>
            <w:tcW w:w="221" w:type="pct"/>
            <w:tcBorders>
              <w:left w:val="single" w:sz="4" w:space="0" w:color="auto"/>
            </w:tcBorders>
            <w:tcMar>
              <w:top w:w="15" w:type="dxa"/>
              <w:left w:w="15" w:type="dxa"/>
              <w:bottom w:w="0" w:type="dxa"/>
              <w:right w:w="15" w:type="dxa"/>
            </w:tcMar>
            <w:vAlign w:val="center"/>
          </w:tcPr>
          <w:p w14:paraId="2D4BF90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78E297C" w14:textId="77777777" w:rsidTr="00DB1B30">
        <w:tblPrEx>
          <w:jc w:val="center"/>
        </w:tblPrEx>
        <w:trPr>
          <w:trHeight w:val="20"/>
          <w:jc w:val="center"/>
        </w:trPr>
        <w:tc>
          <w:tcPr>
            <w:tcW w:w="713" w:type="pct"/>
            <w:vMerge/>
            <w:shd w:val="clear" w:color="auto" w:fill="FFFF00"/>
            <w:vAlign w:val="center"/>
          </w:tcPr>
          <w:p w14:paraId="4675152C"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14BA19B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③50ｍ以内ごとに車椅子の転回に支障がない場所を設けているか</w:t>
            </w:r>
          </w:p>
        </w:tc>
        <w:tc>
          <w:tcPr>
            <w:tcW w:w="221" w:type="pct"/>
            <w:tcBorders>
              <w:left w:val="single" w:sz="4" w:space="0" w:color="auto"/>
            </w:tcBorders>
            <w:tcMar>
              <w:top w:w="15" w:type="dxa"/>
              <w:left w:w="15" w:type="dxa"/>
              <w:bottom w:w="0" w:type="dxa"/>
              <w:right w:w="15" w:type="dxa"/>
            </w:tcMar>
            <w:vAlign w:val="center"/>
          </w:tcPr>
          <w:p w14:paraId="42796E6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5E5D11" w14:textId="77777777" w:rsidTr="00DB1B30">
        <w:tblPrEx>
          <w:jc w:val="center"/>
        </w:tblPrEx>
        <w:trPr>
          <w:trHeight w:val="500"/>
          <w:jc w:val="center"/>
        </w:trPr>
        <w:tc>
          <w:tcPr>
            <w:tcW w:w="713" w:type="pct"/>
            <w:vMerge/>
            <w:shd w:val="clear" w:color="auto" w:fill="FFFF00"/>
            <w:vAlign w:val="center"/>
          </w:tcPr>
          <w:p w14:paraId="33DA4460"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right w:val="single" w:sz="4" w:space="0" w:color="auto"/>
            </w:tcBorders>
            <w:tcMar>
              <w:top w:w="15" w:type="dxa"/>
              <w:left w:w="15" w:type="dxa"/>
              <w:bottom w:w="0" w:type="dxa"/>
              <w:right w:w="15" w:type="dxa"/>
            </w:tcMar>
            <w:vAlign w:val="center"/>
          </w:tcPr>
          <w:p w14:paraId="577DF7E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④戸は、自動的に開閉する構造その他の車椅子使用者が容易に開閉して通過できる構造で、かつ、その前後に高低差がないか</w:t>
            </w:r>
          </w:p>
        </w:tc>
        <w:tc>
          <w:tcPr>
            <w:tcW w:w="221" w:type="pct"/>
            <w:tcBorders>
              <w:left w:val="single" w:sz="4" w:space="0" w:color="auto"/>
            </w:tcBorders>
            <w:tcMar>
              <w:top w:w="15" w:type="dxa"/>
              <w:left w:w="15" w:type="dxa"/>
              <w:bottom w:w="0" w:type="dxa"/>
              <w:right w:w="15" w:type="dxa"/>
            </w:tcMar>
            <w:vAlign w:val="center"/>
          </w:tcPr>
          <w:p w14:paraId="169C61BD"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158F48F3" w14:textId="77777777" w:rsidTr="00DB1B30">
        <w:trPr>
          <w:cantSplit/>
          <w:trHeight w:val="65"/>
        </w:trPr>
        <w:tc>
          <w:tcPr>
            <w:tcW w:w="713" w:type="pct"/>
            <w:vMerge/>
            <w:vAlign w:val="center"/>
          </w:tcPr>
          <w:p w14:paraId="2724FAA4" w14:textId="77777777" w:rsidR="0048742C" w:rsidRPr="0077484C"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0B03886" w14:textId="77777777" w:rsidR="0048742C" w:rsidRPr="0077484C" w:rsidRDefault="0048742C" w:rsidP="0048742C">
            <w:pPr>
              <w:pStyle w:val="14"/>
              <w:ind w:left="160" w:hanging="160"/>
              <w:rPr>
                <w:rFonts w:ascii="BIZ UDゴシック" w:eastAsia="BIZ UDゴシック" w:hAnsi="BIZ UDゴシック"/>
                <w:color w:val="000000"/>
              </w:rPr>
            </w:pPr>
            <w:r w:rsidRPr="0077484C">
              <w:rPr>
                <w:rFonts w:ascii="BIZ UDゴシック" w:eastAsia="BIZ UDゴシック" w:hAnsi="BIZ UDゴシック" w:hint="eastAsia"/>
                <w:color w:val="000000"/>
              </w:rPr>
              <w:t>⑤傾斜路</w:t>
            </w:r>
          </w:p>
        </w:tc>
        <w:tc>
          <w:tcPr>
            <w:tcW w:w="221" w:type="pct"/>
            <w:tcBorders>
              <w:left w:val="single" w:sz="4" w:space="0" w:color="auto"/>
            </w:tcBorders>
            <w:tcMar>
              <w:top w:w="15" w:type="dxa"/>
              <w:left w:w="15" w:type="dxa"/>
              <w:bottom w:w="0" w:type="dxa"/>
              <w:right w:w="15" w:type="dxa"/>
            </w:tcMar>
            <w:vAlign w:val="center"/>
          </w:tcPr>
          <w:p w14:paraId="13754972"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3AD54142" w14:textId="77777777" w:rsidTr="00DB1B30">
        <w:trPr>
          <w:cantSplit/>
          <w:trHeight w:val="65"/>
        </w:trPr>
        <w:tc>
          <w:tcPr>
            <w:tcW w:w="713" w:type="pct"/>
            <w:vMerge/>
            <w:vAlign w:val="center"/>
          </w:tcPr>
          <w:p w14:paraId="34EE3E09" w14:textId="77777777" w:rsidR="0048742C" w:rsidRPr="0077484C"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2CEBC1B" w14:textId="77777777" w:rsidR="0048742C" w:rsidRPr="0077484C"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01333AC" w14:textId="1B212AB9" w:rsidR="0048742C" w:rsidRPr="0077484C" w:rsidRDefault="0048742C" w:rsidP="0048742C">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w:t>
            </w:r>
            <w:r w:rsidR="000C111A" w:rsidRPr="0077484C">
              <w:rPr>
                <w:rFonts w:ascii="BIZ UDゴシック" w:eastAsia="BIZ UDゴシック" w:hAnsi="BIZ UDゴシック" w:hint="eastAsia"/>
              </w:rPr>
              <w:t xml:space="preserve"> </w:t>
            </w:r>
            <w:r w:rsidRPr="0077484C">
              <w:rPr>
                <w:rFonts w:ascii="BIZ UDゴシック" w:eastAsia="BIZ UDゴシック" w:hAnsi="BIZ UDゴシック" w:hint="eastAsia"/>
              </w:rPr>
              <w:t>幅は、90cm以上であるか</w:t>
            </w:r>
          </w:p>
        </w:tc>
        <w:tc>
          <w:tcPr>
            <w:tcW w:w="221" w:type="pct"/>
            <w:tcBorders>
              <w:left w:val="single" w:sz="4" w:space="0" w:color="auto"/>
            </w:tcBorders>
            <w:tcMar>
              <w:top w:w="15" w:type="dxa"/>
              <w:left w:w="15" w:type="dxa"/>
              <w:bottom w:w="0" w:type="dxa"/>
              <w:right w:w="15" w:type="dxa"/>
            </w:tcMar>
            <w:vAlign w:val="center"/>
          </w:tcPr>
          <w:p w14:paraId="3BB21B7C"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B7F96D1" w14:textId="77777777" w:rsidTr="00297E98">
        <w:trPr>
          <w:cantSplit/>
          <w:trHeight w:val="232"/>
        </w:trPr>
        <w:tc>
          <w:tcPr>
            <w:tcW w:w="713" w:type="pct"/>
            <w:vMerge/>
            <w:vAlign w:val="center"/>
          </w:tcPr>
          <w:p w14:paraId="22355952"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73B0582E"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right w:val="single" w:sz="4" w:space="0" w:color="auto"/>
            </w:tcBorders>
            <w:vAlign w:val="center"/>
          </w:tcPr>
          <w:p w14:paraId="4F33E228" w14:textId="5C56261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勾配は、1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12分以下であるか　（高さが16cm以下のものの場合は1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8以下）</w:t>
            </w:r>
          </w:p>
        </w:tc>
        <w:tc>
          <w:tcPr>
            <w:tcW w:w="221" w:type="pct"/>
            <w:tcBorders>
              <w:left w:val="single" w:sz="4" w:space="0" w:color="auto"/>
            </w:tcBorders>
            <w:tcMar>
              <w:top w:w="15" w:type="dxa"/>
              <w:left w:w="15" w:type="dxa"/>
              <w:bottom w:w="0" w:type="dxa"/>
              <w:right w:w="15" w:type="dxa"/>
            </w:tcMar>
            <w:vAlign w:val="center"/>
          </w:tcPr>
          <w:p w14:paraId="147805B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ABE6B3E" w14:textId="77777777" w:rsidTr="00DB1B30">
        <w:trPr>
          <w:cantSplit/>
          <w:trHeight w:val="195"/>
        </w:trPr>
        <w:tc>
          <w:tcPr>
            <w:tcW w:w="713" w:type="pct"/>
            <w:vMerge/>
            <w:vAlign w:val="center"/>
          </w:tcPr>
          <w:p w14:paraId="48C9B441"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D1503C4"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2A3E7475" w14:textId="7CD0861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高さ75cm以内ごとに踏幅150cm以上の踊場を設けているか（勾配1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 xml:space="preserve">20以下の場合は除く） </w:t>
            </w:r>
          </w:p>
        </w:tc>
        <w:tc>
          <w:tcPr>
            <w:tcW w:w="221" w:type="pct"/>
            <w:tcBorders>
              <w:left w:val="single" w:sz="4" w:space="0" w:color="auto"/>
            </w:tcBorders>
            <w:tcMar>
              <w:top w:w="15" w:type="dxa"/>
              <w:left w:w="15" w:type="dxa"/>
              <w:bottom w:w="0" w:type="dxa"/>
              <w:right w:w="15" w:type="dxa"/>
            </w:tcMar>
            <w:vAlign w:val="center"/>
          </w:tcPr>
          <w:p w14:paraId="390688E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F172C17" w14:textId="77777777" w:rsidTr="00DB1B30">
        <w:trPr>
          <w:cantSplit/>
          <w:trHeight w:val="190"/>
        </w:trPr>
        <w:tc>
          <w:tcPr>
            <w:tcW w:w="713" w:type="pct"/>
            <w:vMerge/>
            <w:tcMar>
              <w:top w:w="15" w:type="dxa"/>
              <w:left w:w="15" w:type="dxa"/>
              <w:bottom w:w="0" w:type="dxa"/>
              <w:right w:w="15" w:type="dxa"/>
            </w:tcMar>
            <w:vAlign w:val="center"/>
          </w:tcPr>
          <w:p w14:paraId="56ED4236" w14:textId="0798019F" w:rsidR="0048742C" w:rsidRPr="00C643E6"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tcBorders>
            <w:tcMar>
              <w:top w:w="15" w:type="dxa"/>
              <w:left w:w="15" w:type="dxa"/>
              <w:bottom w:w="0" w:type="dxa"/>
              <w:right w:w="15" w:type="dxa"/>
            </w:tcMar>
            <w:vAlign w:val="center"/>
          </w:tcPr>
          <w:p w14:paraId="6711FF16" w14:textId="3BEDDCB0" w:rsidR="0048742C" w:rsidRPr="00C643E6" w:rsidRDefault="00297E98" w:rsidP="00297E98">
            <w:pPr>
              <w:snapToGrid w:val="0"/>
              <w:ind w:left="160" w:hangingChars="100" w:hanging="160"/>
              <w:rPr>
                <w:rFonts w:ascii="BIZ UDゴシック" w:eastAsia="BIZ UDゴシック" w:hAnsi="BIZ UDゴシック"/>
                <w:color w:val="000000"/>
                <w:w w:val="80"/>
              </w:rPr>
            </w:pPr>
            <w:r>
              <w:rPr>
                <w:rFonts w:ascii="BIZ UDゴシック" w:eastAsia="BIZ UDゴシック" w:hAnsi="BIZ UDゴシック" w:hint="eastAsia"/>
                <w:color w:val="000000"/>
                <w:w w:val="80"/>
              </w:rPr>
              <w:t>⑥</w:t>
            </w:r>
            <w:r w:rsidR="0048742C" w:rsidRPr="00C643E6">
              <w:rPr>
                <w:rFonts w:ascii="BIZ UDゴシック" w:eastAsia="BIZ UDゴシック" w:hAnsi="BIZ UDゴシック" w:hint="eastAsia"/>
                <w:color w:val="000000"/>
                <w:w w:val="80"/>
              </w:rPr>
              <w:t>道等から建築物の出入口までの敷地内の通路が地形の特殊性により上記</w:t>
            </w:r>
            <w:r>
              <w:rPr>
                <w:rFonts w:ascii="BIZ UDゴシック" w:eastAsia="BIZ UDゴシック" w:hAnsi="BIZ UDゴシック" w:hint="eastAsia"/>
                <w:color w:val="000000"/>
                <w:w w:val="80"/>
              </w:rPr>
              <w:t>②</w:t>
            </w:r>
            <w:r w:rsidR="0048742C" w:rsidRPr="00C643E6">
              <w:rPr>
                <w:rFonts w:ascii="BIZ UDゴシック" w:eastAsia="BIZ UDゴシック" w:hAnsi="BIZ UDゴシック" w:hint="eastAsia"/>
                <w:color w:val="000000"/>
                <w:w w:val="80"/>
              </w:rPr>
              <w:t>～</w:t>
            </w:r>
            <w:r>
              <w:rPr>
                <w:rFonts w:ascii="BIZ UDゴシック" w:eastAsia="BIZ UDゴシック" w:hAnsi="BIZ UDゴシック" w:hint="eastAsia"/>
                <w:color w:val="000000"/>
                <w:w w:val="80"/>
              </w:rPr>
              <w:t>⑤</w:t>
            </w:r>
            <w:r w:rsidR="0048742C" w:rsidRPr="00C643E6">
              <w:rPr>
                <w:rFonts w:ascii="BIZ UDゴシック" w:eastAsia="BIZ UDゴシック" w:hAnsi="BIZ UDゴシック" w:hint="eastAsia"/>
                <w:color w:val="000000"/>
                <w:w w:val="80"/>
              </w:rPr>
              <w:t>の規定によることが困難な場合は、当該建築物の車寄せから建築物の出入口までの経路が上記</w:t>
            </w:r>
            <w:r>
              <w:rPr>
                <w:rFonts w:ascii="BIZ UDゴシック" w:eastAsia="BIZ UDゴシック" w:hAnsi="BIZ UDゴシック" w:hint="eastAsia"/>
                <w:color w:val="000000"/>
                <w:w w:val="80"/>
              </w:rPr>
              <w:t>②</w:t>
            </w:r>
            <w:r w:rsidR="0048742C" w:rsidRPr="00C643E6">
              <w:rPr>
                <w:rFonts w:ascii="BIZ UDゴシック" w:eastAsia="BIZ UDゴシック" w:hAnsi="BIZ UDゴシック" w:hint="eastAsia"/>
                <w:color w:val="000000"/>
                <w:w w:val="80"/>
              </w:rPr>
              <w:t>～</w:t>
            </w:r>
            <w:r>
              <w:rPr>
                <w:rFonts w:ascii="BIZ UDゴシック" w:eastAsia="BIZ UDゴシック" w:hAnsi="BIZ UDゴシック" w:hint="eastAsia"/>
                <w:color w:val="000000"/>
                <w:w w:val="80"/>
              </w:rPr>
              <w:t>⑤</w:t>
            </w:r>
            <w:r w:rsidR="0048742C" w:rsidRPr="00C643E6">
              <w:rPr>
                <w:rFonts w:ascii="BIZ UDゴシック" w:eastAsia="BIZ UDゴシック" w:hAnsi="BIZ UDゴシック" w:hint="eastAsia"/>
                <w:color w:val="000000"/>
                <w:w w:val="80"/>
              </w:rPr>
              <w:t>を満たしているか。</w:t>
            </w:r>
          </w:p>
        </w:tc>
        <w:tc>
          <w:tcPr>
            <w:tcW w:w="221" w:type="pct"/>
            <w:tcMar>
              <w:top w:w="15" w:type="dxa"/>
              <w:left w:w="15" w:type="dxa"/>
              <w:bottom w:w="0" w:type="dxa"/>
              <w:right w:w="15" w:type="dxa"/>
            </w:tcMar>
            <w:vAlign w:val="center"/>
          </w:tcPr>
          <w:p w14:paraId="3873D74B"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bl>
    <w:p w14:paraId="220C7858" w14:textId="5795F01D" w:rsidR="00B248B2" w:rsidRPr="009D7409" w:rsidRDefault="00B248B2" w:rsidP="00B248B2">
      <w:pPr>
        <w:pStyle w:val="af2"/>
        <w:snapToGrid w:val="0"/>
        <w:rPr>
          <w:rFonts w:ascii="ＭＳ 明朝" w:hAnsi="ＭＳ 明朝"/>
          <w:b w:val="0"/>
          <w:bCs/>
          <w:sz w:val="24"/>
          <w:szCs w:val="24"/>
        </w:rPr>
      </w:pPr>
    </w:p>
    <w:sectPr w:rsidR="00B248B2" w:rsidRPr="009D7409" w:rsidSect="00967C71">
      <w:pgSz w:w="11906" w:h="16838" w:code="9"/>
      <w:pgMar w:top="1474" w:right="1134" w:bottom="794" w:left="1134" w:header="567" w:footer="454" w:gutter="0"/>
      <w:pgNumType w:chapStyle="1"/>
      <w:cols w:space="425"/>
      <w:titlePg/>
      <w:docGrid w:type="lines" w:linePitch="316"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AF7B" w14:textId="77777777" w:rsidR="007F4DA5" w:rsidRDefault="007F4DA5">
      <w:r>
        <w:separator/>
      </w:r>
    </w:p>
  </w:endnote>
  <w:endnote w:type="continuationSeparator" w:id="0">
    <w:p w14:paraId="61A34BBE" w14:textId="77777777" w:rsidR="007F4DA5" w:rsidRDefault="007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A5B" w14:textId="77777777" w:rsidR="007F4DA5" w:rsidRDefault="007F4DA5">
      <w:r>
        <w:separator/>
      </w:r>
    </w:p>
  </w:footnote>
  <w:footnote w:type="continuationSeparator" w:id="0">
    <w:p w14:paraId="3E56CCDC" w14:textId="77777777" w:rsidR="007F4DA5" w:rsidRDefault="007F4DA5">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58"/>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58"/>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58"/>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58"/>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 w:id="10">
    <w:p w14:paraId="775A2F00" w14:textId="66945B9B" w:rsidR="00CD2BFB" w:rsidRPr="00472683" w:rsidRDefault="00CD2BFB" w:rsidP="0048742C">
      <w:pPr>
        <w:snapToGrid w:val="0"/>
        <w:rPr>
          <w:rFonts w:ascii="BIZ UDゴシック" w:eastAsia="BIZ UDゴシック" w:hAnsi="BIZ UDゴシック"/>
        </w:rPr>
      </w:pPr>
      <w:r w:rsidRPr="00472683">
        <w:rPr>
          <w:rStyle w:val="af9"/>
          <w:rFonts w:ascii="BIZ UDゴシック" w:eastAsia="BIZ UDゴシック" w:hAnsi="BIZ UDゴシック"/>
        </w:rPr>
        <w:footnoteRef/>
      </w:r>
      <w:r w:rsidRPr="00472683">
        <w:rPr>
          <w:rFonts w:ascii="BIZ UDゴシック" w:eastAsia="BIZ UDゴシック" w:hAnsi="BIZ UDゴシック"/>
        </w:rPr>
        <w:t xml:space="preserve"> </w:t>
      </w:r>
      <w:r w:rsidRPr="00472683">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エレベーター及び乗降ロビーが、主として自動車の駐車の用に供する施設に設けるものである場合を除く。（告示第1494号）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0E55D2C"/>
    <w:multiLevelType w:val="hybridMultilevel"/>
    <w:tmpl w:val="3C90E08C"/>
    <w:lvl w:ilvl="0" w:tplc="630054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8"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4"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5"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4"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6"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9"/>
  </w:num>
  <w:num w:numId="4" w16cid:durableId="369500105">
    <w:abstractNumId w:val="54"/>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5"/>
  </w:num>
  <w:num w:numId="12" w16cid:durableId="1187518217">
    <w:abstractNumId w:val="37"/>
  </w:num>
  <w:num w:numId="13" w16cid:durableId="1340500372">
    <w:abstractNumId w:val="48"/>
  </w:num>
  <w:num w:numId="14" w16cid:durableId="490609364">
    <w:abstractNumId w:val="38"/>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7"/>
  </w:num>
  <w:num w:numId="27" w16cid:durableId="1713990810">
    <w:abstractNumId w:val="50"/>
  </w:num>
  <w:num w:numId="28" w16cid:durableId="1509901297">
    <w:abstractNumId w:val="47"/>
  </w:num>
  <w:num w:numId="29" w16cid:durableId="572618577">
    <w:abstractNumId w:val="36"/>
  </w:num>
  <w:num w:numId="30" w16cid:durableId="1950811911">
    <w:abstractNumId w:val="12"/>
  </w:num>
  <w:num w:numId="31" w16cid:durableId="1628582545">
    <w:abstractNumId w:val="21"/>
  </w:num>
  <w:num w:numId="32" w16cid:durableId="1271938779">
    <w:abstractNumId w:val="53"/>
  </w:num>
  <w:num w:numId="33" w16cid:durableId="910625145">
    <w:abstractNumId w:val="24"/>
  </w:num>
  <w:num w:numId="34" w16cid:durableId="1088313284">
    <w:abstractNumId w:val="14"/>
  </w:num>
  <w:num w:numId="35" w16cid:durableId="1155686849">
    <w:abstractNumId w:val="56"/>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5"/>
  </w:num>
  <w:num w:numId="42" w16cid:durableId="653684723">
    <w:abstractNumId w:val="23"/>
  </w:num>
  <w:num w:numId="43" w16cid:durableId="2123105391">
    <w:abstractNumId w:val="40"/>
  </w:num>
  <w:num w:numId="44" w16cid:durableId="1713729200">
    <w:abstractNumId w:val="49"/>
  </w:num>
  <w:num w:numId="45" w16cid:durableId="1302887861">
    <w:abstractNumId w:val="55"/>
  </w:num>
  <w:num w:numId="46" w16cid:durableId="1605262406">
    <w:abstractNumId w:val="28"/>
  </w:num>
  <w:num w:numId="47" w16cid:durableId="499078200">
    <w:abstractNumId w:val="44"/>
  </w:num>
  <w:num w:numId="48" w16cid:durableId="393359298">
    <w:abstractNumId w:val="43"/>
  </w:num>
  <w:num w:numId="49" w16cid:durableId="1067455975">
    <w:abstractNumId w:val="52"/>
  </w:num>
  <w:num w:numId="50" w16cid:durableId="1573009282">
    <w:abstractNumId w:val="46"/>
  </w:num>
  <w:num w:numId="51" w16cid:durableId="2117869631">
    <w:abstractNumId w:val="41"/>
  </w:num>
  <w:num w:numId="52" w16cid:durableId="1021206085">
    <w:abstractNumId w:val="11"/>
  </w:num>
  <w:num w:numId="53" w16cid:durableId="1471899146">
    <w:abstractNumId w:val="34"/>
  </w:num>
  <w:num w:numId="54" w16cid:durableId="871116155">
    <w:abstractNumId w:val="42"/>
  </w:num>
  <w:num w:numId="55" w16cid:durableId="1172913516">
    <w:abstractNumId w:val="18"/>
  </w:num>
  <w:num w:numId="56" w16cid:durableId="832338728">
    <w:abstractNumId w:val="51"/>
  </w:num>
  <w:num w:numId="57" w16cid:durableId="348680118">
    <w:abstractNumId w:val="32"/>
  </w:num>
  <w:num w:numId="58" w16cid:durableId="213713603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21CB"/>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2BC8"/>
    <w:rsid w:val="000D3F9A"/>
    <w:rsid w:val="000D7E53"/>
    <w:rsid w:val="000E072E"/>
    <w:rsid w:val="000E3683"/>
    <w:rsid w:val="000E38A0"/>
    <w:rsid w:val="000E4CD5"/>
    <w:rsid w:val="000E7B33"/>
    <w:rsid w:val="000F059A"/>
    <w:rsid w:val="000F426E"/>
    <w:rsid w:val="000F7C16"/>
    <w:rsid w:val="00100F2A"/>
    <w:rsid w:val="0010227B"/>
    <w:rsid w:val="00110DC0"/>
    <w:rsid w:val="00112922"/>
    <w:rsid w:val="00115119"/>
    <w:rsid w:val="00115BF2"/>
    <w:rsid w:val="00122AC8"/>
    <w:rsid w:val="00122CCF"/>
    <w:rsid w:val="00123567"/>
    <w:rsid w:val="00125AEB"/>
    <w:rsid w:val="0013084A"/>
    <w:rsid w:val="00130F21"/>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5DB6"/>
    <w:rsid w:val="00187785"/>
    <w:rsid w:val="00190333"/>
    <w:rsid w:val="00191B00"/>
    <w:rsid w:val="001937E6"/>
    <w:rsid w:val="001A2A81"/>
    <w:rsid w:val="001A3D0F"/>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96B1F"/>
    <w:rsid w:val="00297E98"/>
    <w:rsid w:val="002A0230"/>
    <w:rsid w:val="002A2FC5"/>
    <w:rsid w:val="002A39A6"/>
    <w:rsid w:val="002A6DBC"/>
    <w:rsid w:val="002A7AFF"/>
    <w:rsid w:val="002B63C8"/>
    <w:rsid w:val="002B6527"/>
    <w:rsid w:val="002B672A"/>
    <w:rsid w:val="002B6E73"/>
    <w:rsid w:val="002C3478"/>
    <w:rsid w:val="002C4936"/>
    <w:rsid w:val="002C729C"/>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1F2B"/>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BB0"/>
    <w:rsid w:val="003A0C28"/>
    <w:rsid w:val="003A3AAC"/>
    <w:rsid w:val="003A3B9B"/>
    <w:rsid w:val="003A62E1"/>
    <w:rsid w:val="003B257D"/>
    <w:rsid w:val="003B33E9"/>
    <w:rsid w:val="003B51C0"/>
    <w:rsid w:val="003B56B2"/>
    <w:rsid w:val="003B7805"/>
    <w:rsid w:val="003C09ED"/>
    <w:rsid w:val="003C53BD"/>
    <w:rsid w:val="003C5BDF"/>
    <w:rsid w:val="003C7028"/>
    <w:rsid w:val="003D2977"/>
    <w:rsid w:val="003D4161"/>
    <w:rsid w:val="003D4805"/>
    <w:rsid w:val="003D4FF0"/>
    <w:rsid w:val="003D7D27"/>
    <w:rsid w:val="003E301D"/>
    <w:rsid w:val="003E623B"/>
    <w:rsid w:val="003F3436"/>
    <w:rsid w:val="003F453D"/>
    <w:rsid w:val="003F7025"/>
    <w:rsid w:val="003F7141"/>
    <w:rsid w:val="004060F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1FE2"/>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4F4F"/>
    <w:rsid w:val="005B7E8D"/>
    <w:rsid w:val="005C02B0"/>
    <w:rsid w:val="005C0F26"/>
    <w:rsid w:val="005C0F92"/>
    <w:rsid w:val="005C125F"/>
    <w:rsid w:val="005C2EC2"/>
    <w:rsid w:val="005C3B76"/>
    <w:rsid w:val="005C5AAC"/>
    <w:rsid w:val="005C7ED2"/>
    <w:rsid w:val="005D1851"/>
    <w:rsid w:val="005D5086"/>
    <w:rsid w:val="005D7279"/>
    <w:rsid w:val="005E0A2C"/>
    <w:rsid w:val="005E4990"/>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77EF"/>
    <w:rsid w:val="006A78CB"/>
    <w:rsid w:val="006B297F"/>
    <w:rsid w:val="006B2C9F"/>
    <w:rsid w:val="006B5FC4"/>
    <w:rsid w:val="006B6D56"/>
    <w:rsid w:val="006C0974"/>
    <w:rsid w:val="006C0EA0"/>
    <w:rsid w:val="006C6A66"/>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2196"/>
    <w:rsid w:val="007A2436"/>
    <w:rsid w:val="007A40B2"/>
    <w:rsid w:val="007A47D2"/>
    <w:rsid w:val="007A5E64"/>
    <w:rsid w:val="007B024F"/>
    <w:rsid w:val="007B58D8"/>
    <w:rsid w:val="007B7F04"/>
    <w:rsid w:val="007C08DD"/>
    <w:rsid w:val="007C3FE4"/>
    <w:rsid w:val="007C4E4F"/>
    <w:rsid w:val="007C638A"/>
    <w:rsid w:val="007D54CC"/>
    <w:rsid w:val="007D6AFC"/>
    <w:rsid w:val="007D766D"/>
    <w:rsid w:val="007E15A0"/>
    <w:rsid w:val="007E53F6"/>
    <w:rsid w:val="007F059F"/>
    <w:rsid w:val="007F4DA5"/>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2541B"/>
    <w:rsid w:val="008315FD"/>
    <w:rsid w:val="0083699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1D"/>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1A0E"/>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538F"/>
    <w:rsid w:val="009669A5"/>
    <w:rsid w:val="0096700E"/>
    <w:rsid w:val="00967C71"/>
    <w:rsid w:val="009727FA"/>
    <w:rsid w:val="00974BC9"/>
    <w:rsid w:val="0097587E"/>
    <w:rsid w:val="0097617A"/>
    <w:rsid w:val="00977454"/>
    <w:rsid w:val="0098002D"/>
    <w:rsid w:val="00980FAC"/>
    <w:rsid w:val="00986679"/>
    <w:rsid w:val="00986690"/>
    <w:rsid w:val="00990F3C"/>
    <w:rsid w:val="00993595"/>
    <w:rsid w:val="00995844"/>
    <w:rsid w:val="009975ED"/>
    <w:rsid w:val="009A2567"/>
    <w:rsid w:val="009A2897"/>
    <w:rsid w:val="009A54A5"/>
    <w:rsid w:val="009C5EBB"/>
    <w:rsid w:val="009D07CD"/>
    <w:rsid w:val="009D1B75"/>
    <w:rsid w:val="009D4B05"/>
    <w:rsid w:val="009D584C"/>
    <w:rsid w:val="009D7409"/>
    <w:rsid w:val="009E0B1F"/>
    <w:rsid w:val="009E3C45"/>
    <w:rsid w:val="009E4011"/>
    <w:rsid w:val="009E4DA5"/>
    <w:rsid w:val="009E7334"/>
    <w:rsid w:val="009F40D4"/>
    <w:rsid w:val="009F5C31"/>
    <w:rsid w:val="009F6245"/>
    <w:rsid w:val="009F69E3"/>
    <w:rsid w:val="00A033D3"/>
    <w:rsid w:val="00A07775"/>
    <w:rsid w:val="00A078E9"/>
    <w:rsid w:val="00A07B2A"/>
    <w:rsid w:val="00A11C9F"/>
    <w:rsid w:val="00A1712C"/>
    <w:rsid w:val="00A17845"/>
    <w:rsid w:val="00A219F2"/>
    <w:rsid w:val="00A23E6C"/>
    <w:rsid w:val="00A23F5E"/>
    <w:rsid w:val="00A24924"/>
    <w:rsid w:val="00A30B2D"/>
    <w:rsid w:val="00A360BC"/>
    <w:rsid w:val="00A376E8"/>
    <w:rsid w:val="00A44B62"/>
    <w:rsid w:val="00A46B62"/>
    <w:rsid w:val="00A52EA2"/>
    <w:rsid w:val="00A53327"/>
    <w:rsid w:val="00A5416C"/>
    <w:rsid w:val="00A54B80"/>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5F38"/>
    <w:rsid w:val="00AD6F90"/>
    <w:rsid w:val="00AD7482"/>
    <w:rsid w:val="00AE3E58"/>
    <w:rsid w:val="00AE4EBF"/>
    <w:rsid w:val="00AE5A73"/>
    <w:rsid w:val="00AE6F59"/>
    <w:rsid w:val="00AE78CC"/>
    <w:rsid w:val="00AF31C2"/>
    <w:rsid w:val="00AF5AB5"/>
    <w:rsid w:val="00AF5F03"/>
    <w:rsid w:val="00AF76A6"/>
    <w:rsid w:val="00B0178D"/>
    <w:rsid w:val="00B055DD"/>
    <w:rsid w:val="00B10A35"/>
    <w:rsid w:val="00B14C60"/>
    <w:rsid w:val="00B15B43"/>
    <w:rsid w:val="00B16AFA"/>
    <w:rsid w:val="00B17C16"/>
    <w:rsid w:val="00B203B5"/>
    <w:rsid w:val="00B209F7"/>
    <w:rsid w:val="00B20F94"/>
    <w:rsid w:val="00B21473"/>
    <w:rsid w:val="00B21A8D"/>
    <w:rsid w:val="00B22D79"/>
    <w:rsid w:val="00B22E4E"/>
    <w:rsid w:val="00B248B2"/>
    <w:rsid w:val="00B26D31"/>
    <w:rsid w:val="00B31C7B"/>
    <w:rsid w:val="00B3380A"/>
    <w:rsid w:val="00B35AC4"/>
    <w:rsid w:val="00B36756"/>
    <w:rsid w:val="00B37274"/>
    <w:rsid w:val="00B3790B"/>
    <w:rsid w:val="00B42451"/>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D4C"/>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4BF"/>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22249"/>
    <w:rsid w:val="00D23014"/>
    <w:rsid w:val="00D30581"/>
    <w:rsid w:val="00D33B6C"/>
    <w:rsid w:val="00D44732"/>
    <w:rsid w:val="00D45623"/>
    <w:rsid w:val="00D46AB1"/>
    <w:rsid w:val="00D51698"/>
    <w:rsid w:val="00D519ED"/>
    <w:rsid w:val="00D64A99"/>
    <w:rsid w:val="00D65467"/>
    <w:rsid w:val="00D701E4"/>
    <w:rsid w:val="00D7035E"/>
    <w:rsid w:val="00D747BC"/>
    <w:rsid w:val="00D77F27"/>
    <w:rsid w:val="00D86B08"/>
    <w:rsid w:val="00D914CD"/>
    <w:rsid w:val="00D92584"/>
    <w:rsid w:val="00D977A8"/>
    <w:rsid w:val="00DA35EA"/>
    <w:rsid w:val="00DA384B"/>
    <w:rsid w:val="00DA518D"/>
    <w:rsid w:val="00DB0459"/>
    <w:rsid w:val="00DB15AA"/>
    <w:rsid w:val="00DB1B30"/>
    <w:rsid w:val="00DB4A57"/>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366C8"/>
    <w:rsid w:val="00E421C5"/>
    <w:rsid w:val="00E439B7"/>
    <w:rsid w:val="00E43D95"/>
    <w:rsid w:val="00E46BED"/>
    <w:rsid w:val="00E51F8A"/>
    <w:rsid w:val="00E5275B"/>
    <w:rsid w:val="00E5606D"/>
    <w:rsid w:val="00E73C5D"/>
    <w:rsid w:val="00E76F88"/>
    <w:rsid w:val="00E809F8"/>
    <w:rsid w:val="00E81625"/>
    <w:rsid w:val="00E819FD"/>
    <w:rsid w:val="00E87364"/>
    <w:rsid w:val="00E904A5"/>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6C"/>
    <w:rsid w:val="00F245E3"/>
    <w:rsid w:val="00F3030C"/>
    <w:rsid w:val="00F35972"/>
    <w:rsid w:val="00F36E2B"/>
    <w:rsid w:val="00F4159E"/>
    <w:rsid w:val="00F41BC6"/>
    <w:rsid w:val="00F42E35"/>
    <w:rsid w:val="00F4457C"/>
    <w:rsid w:val="00F514B0"/>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38F3"/>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3BD"/>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5920</Words>
  <Characters>1117</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真弓</dc:creator>
  <cp:lastModifiedBy>石川　真弓</cp:lastModifiedBy>
  <cp:revision>3</cp:revision>
  <dcterms:created xsi:type="dcterms:W3CDTF">2025-11-27T06:16:00Z</dcterms:created>
  <dcterms:modified xsi:type="dcterms:W3CDTF">2025-11-27T06:16:00Z</dcterms:modified>
</cp:coreProperties>
</file>